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5EF1" w14:textId="3115CE2E" w:rsidR="00675C30" w:rsidRDefault="00675C30" w:rsidP="00675C30">
      <w:pPr>
        <w:pStyle w:val="ListParagraph"/>
        <w:numPr>
          <w:ilvl w:val="0"/>
          <w:numId w:val="1"/>
        </w:numPr>
        <w:autoSpaceDE w:val="0"/>
        <w:autoSpaceDN w:val="0"/>
        <w:adjustRightInd w:val="0"/>
        <w:spacing w:after="0" w:line="240" w:lineRule="auto"/>
        <w:rPr>
          <w:rFonts w:ascii="Roboto-Regular" w:hAnsi="Roboto-Regular" w:cs="Roboto-Regular"/>
          <w:color w:val="181818"/>
          <w:sz w:val="21"/>
          <w:szCs w:val="21"/>
        </w:rPr>
      </w:pPr>
      <w:r w:rsidRPr="00675C30">
        <w:rPr>
          <w:rFonts w:ascii="Roboto-Regular" w:hAnsi="Roboto-Regular" w:cs="Roboto-Regular"/>
          <w:color w:val="181818"/>
          <w:sz w:val="21"/>
          <w:szCs w:val="21"/>
        </w:rPr>
        <w:t>Do you have adoption rate goals that your team is trying to achieve on your new CLM</w:t>
      </w:r>
      <w:r>
        <w:rPr>
          <w:rFonts w:ascii="Roboto-Regular" w:hAnsi="Roboto-Regular" w:cs="Roboto-Regular"/>
          <w:color w:val="181818"/>
          <w:sz w:val="21"/>
          <w:szCs w:val="21"/>
        </w:rPr>
        <w:t xml:space="preserve"> </w:t>
      </w:r>
      <w:r w:rsidRPr="00675C30">
        <w:rPr>
          <w:rFonts w:ascii="Roboto-Regular" w:hAnsi="Roboto-Regular" w:cs="Roboto-Regular"/>
          <w:color w:val="181818"/>
          <w:sz w:val="21"/>
          <w:szCs w:val="21"/>
        </w:rPr>
        <w:t>solution?</w:t>
      </w:r>
    </w:p>
    <w:p w14:paraId="2C937562" w14:textId="465159DC" w:rsidR="00147881" w:rsidRDefault="00695AFB" w:rsidP="00147881">
      <w:pPr>
        <w:pStyle w:val="ListParagraph"/>
        <w:autoSpaceDE w:val="0"/>
        <w:autoSpaceDN w:val="0"/>
        <w:adjustRightInd w:val="0"/>
        <w:spacing w:after="0" w:line="240" w:lineRule="auto"/>
        <w:rPr>
          <w:rFonts w:ascii="Roboto-Regular" w:hAnsi="Roboto-Regular" w:cs="Roboto-Regular"/>
          <w:color w:val="0070C0"/>
          <w:sz w:val="21"/>
          <w:szCs w:val="21"/>
        </w:rPr>
      </w:pPr>
      <w:r>
        <w:rPr>
          <w:rFonts w:ascii="Roboto-Regular" w:hAnsi="Roboto-Regular" w:cs="Roboto-Regular"/>
          <w:color w:val="0070C0"/>
          <w:sz w:val="21"/>
          <w:szCs w:val="21"/>
        </w:rPr>
        <w:t>A:</w:t>
      </w:r>
      <w:r w:rsidR="007301EA">
        <w:rPr>
          <w:rFonts w:ascii="Roboto-Regular" w:hAnsi="Roboto-Regular" w:cs="Roboto-Regular"/>
          <w:color w:val="0070C0"/>
          <w:sz w:val="21"/>
          <w:szCs w:val="21"/>
        </w:rPr>
        <w:t xml:space="preserve"> LACERA </w:t>
      </w:r>
      <w:r w:rsidR="003B1DB1">
        <w:rPr>
          <w:rFonts w:ascii="Roboto-Regular" w:hAnsi="Roboto-Regular" w:cs="Roboto-Regular"/>
          <w:color w:val="0070C0"/>
          <w:sz w:val="21"/>
          <w:szCs w:val="21"/>
        </w:rPr>
        <w:t xml:space="preserve">would like </w:t>
      </w:r>
      <w:r w:rsidR="00505E7D">
        <w:rPr>
          <w:rFonts w:ascii="Roboto-Regular" w:hAnsi="Roboto-Regular" w:cs="Roboto-Regular"/>
          <w:color w:val="0070C0"/>
          <w:sz w:val="21"/>
          <w:szCs w:val="21"/>
        </w:rPr>
        <w:t xml:space="preserve">a </w:t>
      </w:r>
      <w:r w:rsidR="006F19C5">
        <w:rPr>
          <w:rFonts w:ascii="Roboto-Regular" w:hAnsi="Roboto-Regular" w:cs="Roboto-Regular"/>
          <w:color w:val="0070C0"/>
          <w:sz w:val="21"/>
          <w:szCs w:val="21"/>
        </w:rPr>
        <w:t xml:space="preserve">very high adoption rate so that </w:t>
      </w:r>
      <w:r w:rsidR="00181E46">
        <w:rPr>
          <w:rFonts w:ascii="Roboto-Regular" w:hAnsi="Roboto-Regular" w:cs="Roboto-Regular"/>
          <w:color w:val="0070C0"/>
          <w:sz w:val="21"/>
          <w:szCs w:val="21"/>
        </w:rPr>
        <w:t xml:space="preserve">we have </w:t>
      </w:r>
      <w:r w:rsidR="002972F5">
        <w:rPr>
          <w:rFonts w:ascii="Roboto-Regular" w:hAnsi="Roboto-Regular" w:cs="Roboto-Regular"/>
          <w:color w:val="0070C0"/>
          <w:sz w:val="21"/>
          <w:szCs w:val="21"/>
        </w:rPr>
        <w:t>everyone</w:t>
      </w:r>
      <w:r w:rsidR="004351B0">
        <w:rPr>
          <w:rFonts w:ascii="Roboto-Regular" w:hAnsi="Roboto-Regular" w:cs="Roboto-Regular"/>
          <w:color w:val="0070C0"/>
          <w:sz w:val="21"/>
          <w:szCs w:val="21"/>
        </w:rPr>
        <w:t xml:space="preserve"> will use the system. </w:t>
      </w:r>
    </w:p>
    <w:p w14:paraId="228CD635" w14:textId="77777777" w:rsidR="00695AFB" w:rsidRPr="00695AFB" w:rsidRDefault="00695AFB" w:rsidP="00147881">
      <w:pPr>
        <w:pStyle w:val="ListParagraph"/>
        <w:autoSpaceDE w:val="0"/>
        <w:autoSpaceDN w:val="0"/>
        <w:adjustRightInd w:val="0"/>
        <w:spacing w:after="0" w:line="240" w:lineRule="auto"/>
        <w:rPr>
          <w:rFonts w:ascii="Roboto-Regular" w:hAnsi="Roboto-Regular" w:cs="Roboto-Regular"/>
          <w:color w:val="0070C0"/>
          <w:sz w:val="21"/>
          <w:szCs w:val="21"/>
        </w:rPr>
      </w:pPr>
    </w:p>
    <w:p w14:paraId="2E273611" w14:textId="479D9595" w:rsidR="00147881" w:rsidRDefault="00675C30" w:rsidP="00147881">
      <w:pPr>
        <w:pStyle w:val="ListParagraph"/>
        <w:numPr>
          <w:ilvl w:val="0"/>
          <w:numId w:val="1"/>
        </w:numPr>
        <w:autoSpaceDE w:val="0"/>
        <w:autoSpaceDN w:val="0"/>
        <w:adjustRightInd w:val="0"/>
        <w:spacing w:after="0" w:line="240" w:lineRule="auto"/>
        <w:rPr>
          <w:rFonts w:ascii="Roboto-Regular" w:hAnsi="Roboto-Regular" w:cs="Roboto-Regular"/>
          <w:color w:val="181818"/>
          <w:sz w:val="21"/>
          <w:szCs w:val="21"/>
        </w:rPr>
      </w:pPr>
      <w:r>
        <w:rPr>
          <w:rFonts w:ascii="Roboto-Regular" w:hAnsi="Roboto-Regular" w:cs="Roboto-Regular"/>
          <w:color w:val="181818"/>
          <w:sz w:val="21"/>
          <w:szCs w:val="21"/>
        </w:rPr>
        <w:t xml:space="preserve">How important is user experience (walk-up usability/modern UI) of the solution when </w:t>
      </w:r>
      <w:r w:rsidRPr="00675C30">
        <w:rPr>
          <w:rFonts w:ascii="Roboto-Regular" w:hAnsi="Roboto-Regular" w:cs="Roboto-Regular"/>
          <w:color w:val="181818"/>
          <w:sz w:val="21"/>
          <w:szCs w:val="21"/>
        </w:rPr>
        <w:t>evaluating CLM platforms?</w:t>
      </w:r>
    </w:p>
    <w:p w14:paraId="4A21A89C" w14:textId="40B69C08" w:rsidR="00695AFB" w:rsidRDefault="00695AFB" w:rsidP="00695AFB">
      <w:pPr>
        <w:pStyle w:val="ListParagraph"/>
        <w:autoSpaceDE w:val="0"/>
        <w:autoSpaceDN w:val="0"/>
        <w:adjustRightInd w:val="0"/>
        <w:spacing w:after="0" w:line="240" w:lineRule="auto"/>
        <w:rPr>
          <w:rFonts w:ascii="Roboto-Regular" w:hAnsi="Roboto-Regular" w:cs="Roboto-Regular"/>
          <w:color w:val="0070C0"/>
          <w:sz w:val="21"/>
          <w:szCs w:val="21"/>
        </w:rPr>
      </w:pPr>
      <w:r>
        <w:rPr>
          <w:rFonts w:ascii="Roboto-Regular" w:hAnsi="Roboto-Regular" w:cs="Roboto-Regular"/>
          <w:color w:val="0070C0"/>
          <w:sz w:val="21"/>
          <w:szCs w:val="21"/>
        </w:rPr>
        <w:t>A:</w:t>
      </w:r>
      <w:r w:rsidR="0052425E">
        <w:rPr>
          <w:rFonts w:ascii="Roboto-Regular" w:hAnsi="Roboto-Regular" w:cs="Roboto-Regular"/>
          <w:color w:val="0070C0"/>
          <w:sz w:val="21"/>
          <w:szCs w:val="21"/>
        </w:rPr>
        <w:t xml:space="preserve"> LACERA is looking for a platform that is user friendly </w:t>
      </w:r>
      <w:r w:rsidR="004F6718">
        <w:rPr>
          <w:rFonts w:ascii="Roboto-Regular" w:hAnsi="Roboto-Regular" w:cs="Roboto-Regular"/>
          <w:color w:val="0070C0"/>
          <w:sz w:val="21"/>
          <w:szCs w:val="21"/>
        </w:rPr>
        <w:t xml:space="preserve">while providing all the required information. </w:t>
      </w:r>
      <w:r w:rsidR="00CE0798">
        <w:rPr>
          <w:rFonts w:ascii="Roboto-Regular" w:hAnsi="Roboto-Regular" w:cs="Roboto-Regular"/>
          <w:color w:val="0070C0"/>
          <w:sz w:val="21"/>
          <w:szCs w:val="21"/>
        </w:rPr>
        <w:t xml:space="preserve"> </w:t>
      </w:r>
    </w:p>
    <w:p w14:paraId="03804861" w14:textId="77777777" w:rsidR="00147881" w:rsidRPr="00695AFB" w:rsidRDefault="00147881" w:rsidP="00147881">
      <w:pPr>
        <w:autoSpaceDE w:val="0"/>
        <w:autoSpaceDN w:val="0"/>
        <w:adjustRightInd w:val="0"/>
        <w:spacing w:after="0" w:line="240" w:lineRule="auto"/>
        <w:ind w:left="720"/>
        <w:rPr>
          <w:rFonts w:ascii="Roboto-Regular" w:hAnsi="Roboto-Regular" w:cs="Roboto-Regular"/>
          <w:color w:val="0070C0"/>
          <w:sz w:val="21"/>
          <w:szCs w:val="21"/>
        </w:rPr>
      </w:pPr>
    </w:p>
    <w:p w14:paraId="28380CF8" w14:textId="6F564B11" w:rsidR="00675C30" w:rsidRPr="00675C30" w:rsidRDefault="00675C30" w:rsidP="00675C30">
      <w:pPr>
        <w:pStyle w:val="ListParagraph"/>
        <w:numPr>
          <w:ilvl w:val="0"/>
          <w:numId w:val="1"/>
        </w:numPr>
        <w:autoSpaceDE w:val="0"/>
        <w:autoSpaceDN w:val="0"/>
        <w:adjustRightInd w:val="0"/>
        <w:spacing w:after="0" w:line="240" w:lineRule="auto"/>
        <w:rPr>
          <w:rFonts w:ascii="Roboto-Regular" w:hAnsi="Roboto-Regular" w:cs="Roboto-Regular"/>
          <w:color w:val="181818"/>
          <w:sz w:val="21"/>
          <w:szCs w:val="21"/>
        </w:rPr>
      </w:pPr>
      <w:r>
        <w:rPr>
          <w:rFonts w:ascii="Roboto-Regular" w:hAnsi="Roboto-Regular" w:cs="Roboto-Regular"/>
          <w:color w:val="181818"/>
          <w:sz w:val="21"/>
          <w:szCs w:val="21"/>
        </w:rPr>
        <w:t xml:space="preserve">Is it important to your team to have the ability to build, edit, and maintain your own </w:t>
      </w:r>
      <w:r w:rsidRPr="00675C30">
        <w:rPr>
          <w:rFonts w:ascii="Roboto-Regular" w:hAnsi="Roboto-Regular" w:cs="Roboto-Regular"/>
          <w:color w:val="181818"/>
          <w:sz w:val="21"/>
          <w:szCs w:val="21"/>
        </w:rPr>
        <w:t>workflows?</w:t>
      </w:r>
    </w:p>
    <w:p w14:paraId="44C0CB7B" w14:textId="056C43C3" w:rsidR="00695AFB" w:rsidRDefault="00695AFB" w:rsidP="00695AFB">
      <w:pPr>
        <w:pStyle w:val="ListParagraph"/>
        <w:autoSpaceDE w:val="0"/>
        <w:autoSpaceDN w:val="0"/>
        <w:adjustRightInd w:val="0"/>
        <w:spacing w:after="0" w:line="240" w:lineRule="auto"/>
        <w:rPr>
          <w:rFonts w:ascii="Roboto-Regular" w:hAnsi="Roboto-Regular" w:cs="Roboto-Regular"/>
          <w:color w:val="0070C0"/>
          <w:sz w:val="21"/>
          <w:szCs w:val="21"/>
        </w:rPr>
      </w:pPr>
      <w:r>
        <w:rPr>
          <w:rFonts w:ascii="Roboto-Regular" w:hAnsi="Roboto-Regular" w:cs="Roboto-Regular"/>
          <w:color w:val="0070C0"/>
          <w:sz w:val="21"/>
          <w:szCs w:val="21"/>
        </w:rPr>
        <w:t>A:</w:t>
      </w:r>
      <w:r w:rsidR="002153C3">
        <w:rPr>
          <w:rFonts w:ascii="Roboto-Regular" w:hAnsi="Roboto-Regular" w:cs="Roboto-Regular"/>
          <w:color w:val="0070C0"/>
          <w:sz w:val="21"/>
          <w:szCs w:val="21"/>
        </w:rPr>
        <w:t xml:space="preserve"> LACERA would like to be able to </w:t>
      </w:r>
      <w:proofErr w:type="gramStart"/>
      <w:r w:rsidR="002153C3">
        <w:rPr>
          <w:rFonts w:ascii="Roboto-Regular" w:hAnsi="Roboto-Regular" w:cs="Roboto-Regular"/>
          <w:color w:val="0070C0"/>
          <w:sz w:val="21"/>
          <w:szCs w:val="21"/>
        </w:rPr>
        <w:t>make adjustments to</w:t>
      </w:r>
      <w:proofErr w:type="gramEnd"/>
      <w:r w:rsidR="002153C3">
        <w:rPr>
          <w:rFonts w:ascii="Roboto-Regular" w:hAnsi="Roboto-Regular" w:cs="Roboto-Regular"/>
          <w:color w:val="0070C0"/>
          <w:sz w:val="21"/>
          <w:szCs w:val="21"/>
        </w:rPr>
        <w:t xml:space="preserve"> the workflows without having to</w:t>
      </w:r>
      <w:r w:rsidR="0066580E">
        <w:rPr>
          <w:rFonts w:ascii="Roboto-Regular" w:hAnsi="Roboto-Regular" w:cs="Roboto-Regular"/>
          <w:color w:val="0070C0"/>
          <w:sz w:val="21"/>
          <w:szCs w:val="21"/>
        </w:rPr>
        <w:t xml:space="preserve"> request the developers for making the necessary changes or updates. </w:t>
      </w:r>
    </w:p>
    <w:p w14:paraId="10D8AB64" w14:textId="77777777" w:rsidR="00147881" w:rsidRPr="00147881" w:rsidRDefault="00147881" w:rsidP="00147881">
      <w:pPr>
        <w:pStyle w:val="ListParagraph"/>
        <w:autoSpaceDE w:val="0"/>
        <w:autoSpaceDN w:val="0"/>
        <w:adjustRightInd w:val="0"/>
        <w:spacing w:after="0" w:line="240" w:lineRule="auto"/>
        <w:rPr>
          <w:rFonts w:ascii="Roboto-Regular" w:hAnsi="Roboto-Regular" w:cs="Roboto-Regular"/>
          <w:color w:val="0070C0"/>
          <w:sz w:val="21"/>
          <w:szCs w:val="21"/>
        </w:rPr>
      </w:pPr>
    </w:p>
    <w:p w14:paraId="50A87122" w14:textId="2214BE63" w:rsidR="00675C30" w:rsidRPr="00675C30" w:rsidRDefault="00675C30" w:rsidP="00675C30">
      <w:pPr>
        <w:pStyle w:val="ListParagraph"/>
        <w:numPr>
          <w:ilvl w:val="0"/>
          <w:numId w:val="1"/>
        </w:numPr>
        <w:autoSpaceDE w:val="0"/>
        <w:autoSpaceDN w:val="0"/>
        <w:adjustRightInd w:val="0"/>
        <w:spacing w:after="0" w:line="240" w:lineRule="auto"/>
        <w:rPr>
          <w:rFonts w:ascii="Roboto-Regular" w:hAnsi="Roboto-Regular" w:cs="Roboto-Regular"/>
          <w:color w:val="181818"/>
          <w:sz w:val="21"/>
          <w:szCs w:val="21"/>
        </w:rPr>
      </w:pPr>
      <w:r>
        <w:rPr>
          <w:rFonts w:ascii="Roboto-Regular" w:hAnsi="Roboto-Regular" w:cs="Roboto-Regular"/>
          <w:color w:val="181818"/>
          <w:sz w:val="21"/>
          <w:szCs w:val="21"/>
        </w:rPr>
        <w:t xml:space="preserve">Have you determined success metrics on what you are trying to achieve from a CLM </w:t>
      </w:r>
      <w:r w:rsidRPr="00675C30">
        <w:rPr>
          <w:rFonts w:ascii="Roboto-Regular" w:hAnsi="Roboto-Regular" w:cs="Roboto-Regular"/>
          <w:color w:val="181818"/>
          <w:sz w:val="21"/>
          <w:szCs w:val="21"/>
        </w:rPr>
        <w:t>solution? (Adoption, contract turnaround time)</w:t>
      </w:r>
    </w:p>
    <w:p w14:paraId="7F579EFB" w14:textId="1336EE6C" w:rsidR="00B42FC3" w:rsidRPr="00A56D6B" w:rsidRDefault="00A56D6B" w:rsidP="00B42FC3">
      <w:pPr>
        <w:spacing w:after="0"/>
        <w:ind w:left="720"/>
        <w:rPr>
          <w:rFonts w:cstheme="minorHAnsi"/>
          <w:color w:val="0070C0"/>
        </w:rPr>
      </w:pPr>
      <w:r w:rsidRPr="00A56D6B">
        <w:rPr>
          <w:rFonts w:ascii="Roboto-Regular" w:hAnsi="Roboto-Regular" w:cs="Roboto-Regular"/>
          <w:color w:val="0070C0"/>
          <w:sz w:val="21"/>
          <w:szCs w:val="21"/>
        </w:rPr>
        <w:t xml:space="preserve">A success metrics on what </w:t>
      </w:r>
      <w:r>
        <w:rPr>
          <w:rFonts w:ascii="Roboto-Regular" w:hAnsi="Roboto-Regular" w:cs="Roboto-Regular"/>
          <w:color w:val="0070C0"/>
          <w:sz w:val="21"/>
          <w:szCs w:val="21"/>
        </w:rPr>
        <w:t>LACERA is</w:t>
      </w:r>
      <w:r w:rsidRPr="00A56D6B">
        <w:rPr>
          <w:rFonts w:ascii="Roboto-Regular" w:hAnsi="Roboto-Regular" w:cs="Roboto-Regular"/>
          <w:color w:val="0070C0"/>
          <w:sz w:val="21"/>
          <w:szCs w:val="21"/>
        </w:rPr>
        <w:t xml:space="preserve"> trying to achieve from a CLM solution</w:t>
      </w:r>
      <w:r>
        <w:rPr>
          <w:rFonts w:ascii="Roboto-Regular" w:hAnsi="Roboto-Regular" w:cs="Roboto-Regular"/>
          <w:color w:val="0070C0"/>
          <w:sz w:val="21"/>
          <w:szCs w:val="21"/>
        </w:rPr>
        <w:t xml:space="preserve"> is as follows:</w:t>
      </w:r>
    </w:p>
    <w:p w14:paraId="6EB5C809" w14:textId="316B603C" w:rsidR="00AB3BDF" w:rsidRPr="00A56D6B" w:rsidRDefault="00AB3BDF" w:rsidP="00A56D6B">
      <w:pPr>
        <w:spacing w:after="0"/>
        <w:ind w:left="720"/>
        <w:rPr>
          <w:rFonts w:cstheme="minorHAnsi"/>
          <w:b/>
          <w:bCs/>
          <w:color w:val="0070C0"/>
        </w:rPr>
      </w:pPr>
      <w:r w:rsidRPr="00A56D6B">
        <w:rPr>
          <w:rFonts w:cstheme="minorHAnsi"/>
          <w:b/>
          <w:bCs/>
          <w:color w:val="0070C0"/>
        </w:rPr>
        <w:t>Intent to Contract</w:t>
      </w:r>
    </w:p>
    <w:p w14:paraId="4EC80179" w14:textId="77777777" w:rsidR="00AB3BDF" w:rsidRPr="00A56D6B" w:rsidRDefault="00AB3BDF" w:rsidP="00A56D6B">
      <w:pPr>
        <w:pStyle w:val="ListParagraph"/>
        <w:numPr>
          <w:ilvl w:val="0"/>
          <w:numId w:val="41"/>
        </w:numPr>
        <w:spacing w:line="252" w:lineRule="auto"/>
        <w:ind w:left="1440"/>
        <w:rPr>
          <w:rFonts w:cstheme="minorHAnsi"/>
          <w:color w:val="0070C0"/>
        </w:rPr>
      </w:pPr>
      <w:r w:rsidRPr="00A56D6B">
        <w:rPr>
          <w:rFonts w:cstheme="minorHAnsi"/>
          <w:color w:val="0070C0"/>
        </w:rPr>
        <w:t>Intent to Contract Form (contract approval)</w:t>
      </w:r>
    </w:p>
    <w:p w14:paraId="69ED50B4"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Intent to Contract Form sent to Contract Unit</w:t>
      </w:r>
    </w:p>
    <w:p w14:paraId="503DE9BF"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 xml:space="preserve">Will Cost of Service/ Goods exceed $150,000.00 – </w:t>
      </w:r>
    </w:p>
    <w:p w14:paraId="723D34DA" w14:textId="77777777" w:rsidR="00AB3BDF" w:rsidRPr="00A56D6B" w:rsidRDefault="00AB3BDF" w:rsidP="00A56D6B">
      <w:pPr>
        <w:pStyle w:val="ListParagraph"/>
        <w:numPr>
          <w:ilvl w:val="2"/>
          <w:numId w:val="41"/>
        </w:numPr>
        <w:spacing w:line="252" w:lineRule="auto"/>
        <w:ind w:left="2880"/>
        <w:rPr>
          <w:rFonts w:cstheme="minorHAnsi"/>
          <w:color w:val="0070C0"/>
        </w:rPr>
      </w:pPr>
      <w:r w:rsidRPr="00A56D6B">
        <w:rPr>
          <w:rFonts w:cstheme="minorHAnsi"/>
          <w:color w:val="0070C0"/>
        </w:rPr>
        <w:t xml:space="preserve">If Yes-Approvals required from Purchasing Agent, CEO &amp; Board Committee to develop and release solicitation.  </w:t>
      </w:r>
    </w:p>
    <w:p w14:paraId="312181B0" w14:textId="77777777" w:rsidR="00AB3BDF" w:rsidRPr="00A56D6B" w:rsidRDefault="00AB3BDF" w:rsidP="00A56D6B">
      <w:pPr>
        <w:pStyle w:val="ListParagraph"/>
        <w:numPr>
          <w:ilvl w:val="2"/>
          <w:numId w:val="41"/>
        </w:numPr>
        <w:spacing w:line="252" w:lineRule="auto"/>
        <w:ind w:left="2880"/>
        <w:rPr>
          <w:rFonts w:cstheme="minorHAnsi"/>
          <w:color w:val="0070C0"/>
        </w:rPr>
      </w:pPr>
      <w:r w:rsidRPr="00A56D6B">
        <w:rPr>
          <w:rFonts w:cstheme="minorHAnsi"/>
          <w:color w:val="0070C0"/>
        </w:rPr>
        <w:t xml:space="preserve">Purchases affecting administrative and operations activities require approval to release by Operations Oversight Committee (OOC) </w:t>
      </w:r>
    </w:p>
    <w:p w14:paraId="6D790564" w14:textId="77777777" w:rsidR="00AB3BDF" w:rsidRPr="00A56D6B" w:rsidRDefault="00AB3BDF" w:rsidP="00A56D6B">
      <w:pPr>
        <w:pStyle w:val="ListParagraph"/>
        <w:numPr>
          <w:ilvl w:val="2"/>
          <w:numId w:val="41"/>
        </w:numPr>
        <w:spacing w:line="252" w:lineRule="auto"/>
        <w:ind w:left="2880"/>
        <w:rPr>
          <w:rFonts w:cstheme="minorHAnsi"/>
          <w:color w:val="0070C0"/>
        </w:rPr>
      </w:pPr>
      <w:r w:rsidRPr="00A56D6B">
        <w:rPr>
          <w:rFonts w:cstheme="minorHAnsi"/>
          <w:color w:val="0070C0"/>
        </w:rPr>
        <w:t>Purchases affecting Retiree Healthcare benefits require approval by Insurance, Benefits &amp; Legislative Committee</w:t>
      </w:r>
    </w:p>
    <w:p w14:paraId="56D0BFF8" w14:textId="77777777" w:rsidR="00AB3BDF" w:rsidRPr="00A56D6B" w:rsidRDefault="00AB3BDF" w:rsidP="00A56D6B">
      <w:pPr>
        <w:pStyle w:val="ListParagraph"/>
        <w:numPr>
          <w:ilvl w:val="1"/>
          <w:numId w:val="41"/>
        </w:numPr>
        <w:spacing w:after="0" w:line="252" w:lineRule="auto"/>
        <w:ind w:left="2160"/>
        <w:rPr>
          <w:rFonts w:cstheme="minorHAnsi"/>
          <w:color w:val="0070C0"/>
        </w:rPr>
      </w:pPr>
      <w:r w:rsidRPr="00A56D6B">
        <w:rPr>
          <w:rFonts w:cstheme="minorHAnsi"/>
          <w:color w:val="0070C0"/>
        </w:rPr>
        <w:t>Will Cost of Service/ Goods exceed $150,000.00 – No (Determine approvals required Division Manager, Purchasing Agent, &amp; CEO), develop solicitation and submit to vendors (Skip to #5)</w:t>
      </w:r>
    </w:p>
    <w:p w14:paraId="216163A3" w14:textId="77777777" w:rsidR="00AB3BDF" w:rsidRPr="00A56D6B" w:rsidRDefault="00AB3BDF" w:rsidP="00A56D6B">
      <w:pPr>
        <w:spacing w:after="0" w:line="252" w:lineRule="auto"/>
        <w:ind w:left="720"/>
        <w:rPr>
          <w:rFonts w:cstheme="minorHAnsi"/>
          <w:b/>
          <w:bCs/>
          <w:color w:val="0070C0"/>
          <w:sz w:val="10"/>
          <w:szCs w:val="10"/>
        </w:rPr>
      </w:pPr>
    </w:p>
    <w:p w14:paraId="30383630" w14:textId="77777777" w:rsidR="00AB3BDF" w:rsidRPr="00A56D6B" w:rsidRDefault="00AB3BDF" w:rsidP="00A56D6B">
      <w:pPr>
        <w:spacing w:after="0" w:line="252" w:lineRule="auto"/>
        <w:ind w:left="720"/>
        <w:rPr>
          <w:rFonts w:cstheme="minorHAnsi"/>
          <w:b/>
          <w:bCs/>
          <w:color w:val="0070C0"/>
        </w:rPr>
      </w:pPr>
      <w:r w:rsidRPr="00A56D6B">
        <w:rPr>
          <w:rFonts w:cstheme="minorHAnsi"/>
          <w:b/>
          <w:bCs/>
          <w:color w:val="0070C0"/>
        </w:rPr>
        <w:t>Solicitation Process</w:t>
      </w:r>
    </w:p>
    <w:p w14:paraId="77839E55" w14:textId="77777777" w:rsidR="00AB3BDF" w:rsidRPr="00A56D6B" w:rsidRDefault="00AB3BDF" w:rsidP="00A56D6B">
      <w:pPr>
        <w:pStyle w:val="ListParagraph"/>
        <w:numPr>
          <w:ilvl w:val="0"/>
          <w:numId w:val="41"/>
        </w:numPr>
        <w:spacing w:line="252" w:lineRule="auto"/>
        <w:ind w:left="1440"/>
        <w:rPr>
          <w:rFonts w:cstheme="minorHAnsi"/>
          <w:color w:val="0070C0"/>
        </w:rPr>
      </w:pPr>
      <w:r w:rsidRPr="00A56D6B">
        <w:rPr>
          <w:rFonts w:cstheme="minorHAnsi"/>
          <w:color w:val="0070C0"/>
        </w:rPr>
        <w:t>Develop ITB, RFP or RFQ</w:t>
      </w:r>
    </w:p>
    <w:p w14:paraId="0F5E2D5A" w14:textId="77777777" w:rsidR="00AB3BDF" w:rsidRPr="00A56D6B" w:rsidRDefault="00AB3BDF" w:rsidP="00A56D6B">
      <w:pPr>
        <w:pStyle w:val="ListParagraph"/>
        <w:numPr>
          <w:ilvl w:val="0"/>
          <w:numId w:val="41"/>
        </w:numPr>
        <w:spacing w:line="252" w:lineRule="auto"/>
        <w:ind w:left="1440"/>
        <w:rPr>
          <w:rFonts w:cstheme="minorHAnsi"/>
          <w:color w:val="0070C0"/>
        </w:rPr>
      </w:pPr>
      <w:r w:rsidRPr="00A56D6B">
        <w:rPr>
          <w:rFonts w:cstheme="minorHAnsi"/>
          <w:color w:val="0070C0"/>
        </w:rPr>
        <w:t>Submit Solicitation draft to the Contract Unit for review.</w:t>
      </w:r>
    </w:p>
    <w:p w14:paraId="2AFE7C96"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Contract Unit will send to Legal for final review.</w:t>
      </w:r>
    </w:p>
    <w:p w14:paraId="7FFE4461" w14:textId="77777777" w:rsidR="00AB3BDF" w:rsidRPr="00A56D6B" w:rsidRDefault="00AB3BDF" w:rsidP="00A56D6B">
      <w:pPr>
        <w:pStyle w:val="ListParagraph"/>
        <w:numPr>
          <w:ilvl w:val="0"/>
          <w:numId w:val="41"/>
        </w:numPr>
        <w:spacing w:line="252" w:lineRule="auto"/>
        <w:ind w:left="1440"/>
        <w:rPr>
          <w:rFonts w:cstheme="minorHAnsi"/>
          <w:color w:val="0070C0"/>
        </w:rPr>
      </w:pPr>
      <w:r w:rsidRPr="00A56D6B">
        <w:rPr>
          <w:rFonts w:cstheme="minorHAnsi"/>
          <w:color w:val="0070C0"/>
        </w:rPr>
        <w:t xml:space="preserve">Submit Solicitation to Vendors </w:t>
      </w:r>
    </w:p>
    <w:p w14:paraId="58923ECA"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Timeframe – 30 days unless urgent.</w:t>
      </w:r>
    </w:p>
    <w:p w14:paraId="7D7FA777"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 xml:space="preserve">Advertise </w:t>
      </w:r>
    </w:p>
    <w:p w14:paraId="25488980"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(Under $150,000.00) – informal solicitation process</w:t>
      </w:r>
    </w:p>
    <w:p w14:paraId="6ACFC458"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 xml:space="preserve">Contracts $150,000.00+ - Need approval from Operations Oversight Committee (OCC) to release solicitation </w:t>
      </w:r>
    </w:p>
    <w:p w14:paraId="3FAC63CC" w14:textId="77777777" w:rsidR="00AB3BDF" w:rsidRPr="00A56D6B" w:rsidRDefault="00AB3BDF" w:rsidP="00A56D6B">
      <w:pPr>
        <w:pStyle w:val="ListParagraph"/>
        <w:numPr>
          <w:ilvl w:val="2"/>
          <w:numId w:val="41"/>
        </w:numPr>
        <w:spacing w:line="252" w:lineRule="auto"/>
        <w:ind w:left="2880"/>
        <w:rPr>
          <w:rFonts w:cstheme="minorHAnsi"/>
          <w:color w:val="0070C0"/>
        </w:rPr>
      </w:pPr>
      <w:r w:rsidRPr="00A56D6B">
        <w:rPr>
          <w:rFonts w:cstheme="minorHAnsi"/>
          <w:color w:val="0070C0"/>
        </w:rPr>
        <w:t>Submit formal solicitations to vendors and release approved advertisement on “lacera.com”.</w:t>
      </w:r>
    </w:p>
    <w:p w14:paraId="537D5E74" w14:textId="77777777" w:rsidR="00AB3BDF" w:rsidRPr="00A56D6B" w:rsidRDefault="00AB3BDF" w:rsidP="00A56D6B">
      <w:pPr>
        <w:spacing w:after="0" w:line="252" w:lineRule="auto"/>
        <w:ind w:left="720"/>
        <w:rPr>
          <w:rFonts w:cstheme="minorHAnsi"/>
          <w:b/>
          <w:bCs/>
          <w:color w:val="0070C0"/>
        </w:rPr>
      </w:pPr>
      <w:r w:rsidRPr="00A56D6B">
        <w:rPr>
          <w:rFonts w:cstheme="minorHAnsi"/>
          <w:b/>
          <w:bCs/>
          <w:color w:val="0070C0"/>
        </w:rPr>
        <w:t>Proposal Review and Evaluation Process</w:t>
      </w:r>
    </w:p>
    <w:p w14:paraId="0B9D5DB6" w14:textId="77777777" w:rsidR="00AB3BDF" w:rsidRPr="00A56D6B" w:rsidRDefault="00AB3BDF" w:rsidP="00A56D6B">
      <w:pPr>
        <w:pStyle w:val="ListParagraph"/>
        <w:numPr>
          <w:ilvl w:val="0"/>
          <w:numId w:val="41"/>
        </w:numPr>
        <w:spacing w:line="252" w:lineRule="auto"/>
        <w:ind w:left="1440"/>
        <w:rPr>
          <w:rFonts w:cstheme="minorHAnsi"/>
          <w:color w:val="0070C0"/>
        </w:rPr>
      </w:pPr>
      <w:r w:rsidRPr="00A56D6B">
        <w:rPr>
          <w:rFonts w:cstheme="minorHAnsi"/>
          <w:color w:val="0070C0"/>
        </w:rPr>
        <w:t>Receive, Review, Evaluate &amp; Select Bid from Vendors</w:t>
      </w:r>
    </w:p>
    <w:p w14:paraId="2F20D33A"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lastRenderedPageBreak/>
        <w:t>Contracts $150,000.00+ - Obtain Vendor Selection Approval from Board of Retirement  </w:t>
      </w:r>
    </w:p>
    <w:p w14:paraId="1954362F"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 xml:space="preserve">Due Diligence- If vendor is providing a core business function, will need access to either member data, or critical business processes (Privacy related information) Systems Division and the Information Security Unit must be included to ensure all appropriate technology security controls are in place.   </w:t>
      </w:r>
    </w:p>
    <w:p w14:paraId="4EAF61F2"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 xml:space="preserve">Send Contract Award Letter to Selected Vendor  </w:t>
      </w:r>
    </w:p>
    <w:p w14:paraId="394D5595" w14:textId="77777777" w:rsidR="00AB3BDF" w:rsidRPr="00A56D6B" w:rsidRDefault="00AB3BDF" w:rsidP="00A56D6B">
      <w:pPr>
        <w:pStyle w:val="ListParagraph"/>
        <w:numPr>
          <w:ilvl w:val="2"/>
          <w:numId w:val="41"/>
        </w:numPr>
        <w:spacing w:line="252" w:lineRule="auto"/>
        <w:ind w:left="2880"/>
        <w:rPr>
          <w:rFonts w:cstheme="minorHAnsi"/>
          <w:color w:val="0070C0"/>
        </w:rPr>
      </w:pPr>
      <w:r w:rsidRPr="00A56D6B">
        <w:rPr>
          <w:rFonts w:cstheme="minorHAnsi"/>
          <w:color w:val="0070C0"/>
        </w:rPr>
        <w:t>Contract Administrator will prepare Award Recommendation Memo, each committee member must sign &amp; date the memo confirming accuracy of the evaluation and selection process.</w:t>
      </w:r>
    </w:p>
    <w:p w14:paraId="66D918B5" w14:textId="77777777" w:rsidR="00AB3BDF" w:rsidRPr="00A56D6B" w:rsidRDefault="00AB3BDF" w:rsidP="00A56D6B">
      <w:pPr>
        <w:pStyle w:val="ListParagraph"/>
        <w:numPr>
          <w:ilvl w:val="2"/>
          <w:numId w:val="41"/>
        </w:numPr>
        <w:spacing w:line="252" w:lineRule="auto"/>
        <w:ind w:left="2880"/>
        <w:rPr>
          <w:rFonts w:cstheme="minorHAnsi"/>
          <w:color w:val="0070C0"/>
        </w:rPr>
      </w:pPr>
      <w:r w:rsidRPr="00A56D6B">
        <w:rPr>
          <w:rFonts w:cstheme="minorHAnsi"/>
          <w:color w:val="0070C0"/>
        </w:rPr>
        <w:t xml:space="preserve">Chosen vendor should be requested to finalize and provide evidence of required documents (i.e., Security Audit Report [SOC-2], COI) within 30 days of contract award notification. </w:t>
      </w:r>
    </w:p>
    <w:p w14:paraId="3195C0F4" w14:textId="77777777" w:rsidR="00AB3BDF" w:rsidRPr="00A56D6B" w:rsidRDefault="00AB3BDF" w:rsidP="00A56D6B">
      <w:pPr>
        <w:spacing w:after="0" w:line="252" w:lineRule="auto"/>
        <w:ind w:left="720"/>
        <w:rPr>
          <w:rFonts w:cstheme="minorHAnsi"/>
          <w:b/>
          <w:bCs/>
          <w:color w:val="0070C0"/>
        </w:rPr>
      </w:pPr>
      <w:r w:rsidRPr="00A56D6B">
        <w:rPr>
          <w:rFonts w:cstheme="minorHAnsi"/>
          <w:b/>
          <w:bCs/>
          <w:color w:val="0070C0"/>
        </w:rPr>
        <w:t>Contract Development</w:t>
      </w:r>
    </w:p>
    <w:p w14:paraId="59182B61" w14:textId="77777777" w:rsidR="00AB3BDF" w:rsidRPr="00A56D6B" w:rsidRDefault="00AB3BDF" w:rsidP="00A56D6B">
      <w:pPr>
        <w:pStyle w:val="ListParagraph"/>
        <w:numPr>
          <w:ilvl w:val="0"/>
          <w:numId w:val="41"/>
        </w:numPr>
        <w:spacing w:line="252" w:lineRule="auto"/>
        <w:ind w:left="1440"/>
        <w:rPr>
          <w:rFonts w:cstheme="minorHAnsi"/>
          <w:color w:val="0070C0"/>
        </w:rPr>
      </w:pPr>
      <w:r w:rsidRPr="00A56D6B">
        <w:rPr>
          <w:rFonts w:cstheme="minorHAnsi"/>
          <w:color w:val="0070C0"/>
        </w:rPr>
        <w:t>Contract Formation/ Development Process</w:t>
      </w:r>
    </w:p>
    <w:p w14:paraId="0F4500CF"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Contract development joint effort with Contract Administrator and Legal Office.</w:t>
      </w:r>
    </w:p>
    <w:p w14:paraId="653CAD22" w14:textId="77777777" w:rsidR="00AB3BDF" w:rsidRPr="00A56D6B" w:rsidRDefault="00AB3BDF" w:rsidP="00A56D6B">
      <w:pPr>
        <w:pStyle w:val="ListParagraph"/>
        <w:numPr>
          <w:ilvl w:val="2"/>
          <w:numId w:val="41"/>
        </w:numPr>
        <w:spacing w:line="252" w:lineRule="auto"/>
        <w:ind w:left="2880"/>
        <w:rPr>
          <w:rFonts w:cstheme="minorHAnsi"/>
          <w:color w:val="0070C0"/>
        </w:rPr>
      </w:pPr>
      <w:r w:rsidRPr="00A56D6B">
        <w:rPr>
          <w:rFonts w:cstheme="minorHAnsi"/>
          <w:color w:val="0070C0"/>
        </w:rPr>
        <w:t>Maximum term of five (5) consecutive years with optional extension up to an additional two (2) years with approval by Chief Executive Officer or designee.</w:t>
      </w:r>
    </w:p>
    <w:p w14:paraId="63CAEA6F" w14:textId="77777777" w:rsidR="00AB3BDF" w:rsidRPr="00A56D6B" w:rsidRDefault="00AB3BDF" w:rsidP="00A56D6B">
      <w:pPr>
        <w:pStyle w:val="ListParagraph"/>
        <w:numPr>
          <w:ilvl w:val="2"/>
          <w:numId w:val="41"/>
        </w:numPr>
        <w:spacing w:line="252" w:lineRule="auto"/>
        <w:ind w:left="2880"/>
        <w:rPr>
          <w:rFonts w:cstheme="minorHAnsi"/>
          <w:color w:val="0070C0"/>
        </w:rPr>
      </w:pPr>
      <w:r w:rsidRPr="00A56D6B">
        <w:rPr>
          <w:rFonts w:cstheme="minorHAnsi"/>
          <w:color w:val="0070C0"/>
        </w:rPr>
        <w:t>Certificate of Insurance (COI) - Contract should require the vendor to provide proof of insurance and LACERA must be named as an additional insured on the certificate.</w:t>
      </w:r>
    </w:p>
    <w:p w14:paraId="7A90928A" w14:textId="77777777" w:rsidR="00AB3BDF" w:rsidRPr="00A56D6B" w:rsidRDefault="00AB3BDF" w:rsidP="00A56D6B">
      <w:pPr>
        <w:pStyle w:val="ListParagraph"/>
        <w:numPr>
          <w:ilvl w:val="2"/>
          <w:numId w:val="41"/>
        </w:numPr>
        <w:spacing w:line="252" w:lineRule="auto"/>
        <w:ind w:left="2880"/>
        <w:rPr>
          <w:rFonts w:cstheme="minorHAnsi"/>
          <w:color w:val="0070C0"/>
        </w:rPr>
      </w:pPr>
      <w:r w:rsidRPr="00A56D6B">
        <w:rPr>
          <w:rFonts w:cstheme="minorHAnsi"/>
          <w:color w:val="0070C0"/>
        </w:rPr>
        <w:t xml:space="preserve">Security Audit Reports (i.e., SOC-2) for vendors who have access to LACERA confidential information.                                      </w:t>
      </w:r>
    </w:p>
    <w:p w14:paraId="1752BFC1" w14:textId="77777777" w:rsidR="00AB3BDF" w:rsidRPr="00A56D6B" w:rsidRDefault="00AB3BDF" w:rsidP="00A56D6B">
      <w:pPr>
        <w:pStyle w:val="ListParagraph"/>
        <w:numPr>
          <w:ilvl w:val="0"/>
          <w:numId w:val="41"/>
        </w:numPr>
        <w:spacing w:line="252" w:lineRule="auto"/>
        <w:ind w:left="1440"/>
        <w:rPr>
          <w:rFonts w:cstheme="minorHAnsi"/>
          <w:color w:val="0070C0"/>
        </w:rPr>
      </w:pPr>
      <w:r w:rsidRPr="00A56D6B">
        <w:rPr>
          <w:rFonts w:cstheme="minorHAnsi"/>
          <w:color w:val="0070C0"/>
        </w:rPr>
        <w:t>Submit Contract to the Legal Division for Review &amp; Approval exceeding $5,000.00.</w:t>
      </w:r>
    </w:p>
    <w:p w14:paraId="5C932042"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Technology Related Services, Submit Contract and Security Audit Report (SOC-2) to Information Security Office for Review and Approval</w:t>
      </w:r>
    </w:p>
    <w:p w14:paraId="13497951" w14:textId="77777777" w:rsidR="00AB3BDF" w:rsidRPr="00A56D6B" w:rsidRDefault="00AB3BDF" w:rsidP="00A56D6B">
      <w:pPr>
        <w:spacing w:after="0" w:line="252" w:lineRule="auto"/>
        <w:ind w:left="720"/>
        <w:rPr>
          <w:rFonts w:cstheme="minorHAnsi"/>
          <w:b/>
          <w:bCs/>
          <w:color w:val="0070C0"/>
        </w:rPr>
      </w:pPr>
      <w:r w:rsidRPr="00A56D6B">
        <w:rPr>
          <w:rFonts w:cstheme="minorHAnsi"/>
          <w:b/>
          <w:bCs/>
          <w:color w:val="0070C0"/>
        </w:rPr>
        <w:t>Contract Approval Process</w:t>
      </w:r>
    </w:p>
    <w:p w14:paraId="04BFDD24" w14:textId="77777777" w:rsidR="00AB3BDF" w:rsidRPr="00A56D6B" w:rsidRDefault="00AB3BDF" w:rsidP="00A56D6B">
      <w:pPr>
        <w:pStyle w:val="ListParagraph"/>
        <w:numPr>
          <w:ilvl w:val="0"/>
          <w:numId w:val="41"/>
        </w:numPr>
        <w:spacing w:line="252" w:lineRule="auto"/>
        <w:ind w:left="1440"/>
        <w:rPr>
          <w:rFonts w:cstheme="minorHAnsi"/>
          <w:color w:val="0070C0"/>
        </w:rPr>
      </w:pPr>
      <w:r w:rsidRPr="00A56D6B">
        <w:rPr>
          <w:rFonts w:cstheme="minorHAnsi"/>
          <w:color w:val="0070C0"/>
        </w:rPr>
        <w:t>Contract Approvals $5,000.00+</w:t>
      </w:r>
    </w:p>
    <w:p w14:paraId="4F9350D8"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Obtain Signatures on The Contract Approval Form by the Division Manager, Legal, and if Applicable Systems</w:t>
      </w:r>
    </w:p>
    <w:p w14:paraId="61915319"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Below $5,000.00 – If vendor has access to LACERA PII, Systems needs to approve</w:t>
      </w:r>
    </w:p>
    <w:p w14:paraId="1F2DBDC0" w14:textId="77777777" w:rsidR="00AB3BDF" w:rsidRPr="00A56D6B" w:rsidRDefault="00AB3BDF" w:rsidP="00A56D6B">
      <w:pPr>
        <w:pStyle w:val="ListParagraph"/>
        <w:numPr>
          <w:ilvl w:val="0"/>
          <w:numId w:val="41"/>
        </w:numPr>
        <w:spacing w:line="252" w:lineRule="auto"/>
        <w:ind w:left="1440"/>
        <w:rPr>
          <w:rFonts w:cstheme="minorHAnsi"/>
          <w:color w:val="0070C0"/>
        </w:rPr>
      </w:pPr>
      <w:r w:rsidRPr="00A56D6B">
        <w:rPr>
          <w:rFonts w:cstheme="minorHAnsi"/>
          <w:color w:val="0070C0"/>
        </w:rPr>
        <w:t>Obtain Final Signature from the Designated Authority - contract must be signed by both parties, Legal Division Staff Counsel will sign all LACERA Contracts that were reviewed for content and form (if applicable).</w:t>
      </w:r>
    </w:p>
    <w:p w14:paraId="38D53628"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Division Manager</w:t>
      </w:r>
    </w:p>
    <w:p w14:paraId="668B7A57"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Purchasing Officer</w:t>
      </w:r>
    </w:p>
    <w:p w14:paraId="0FE14555"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CEO (If applicable)</w:t>
      </w:r>
    </w:p>
    <w:p w14:paraId="502D8CAB" w14:textId="77777777" w:rsidR="00AB3BDF" w:rsidRPr="00A56D6B" w:rsidRDefault="00AB3BDF" w:rsidP="00A56D6B">
      <w:pPr>
        <w:pStyle w:val="ListParagraph"/>
        <w:numPr>
          <w:ilvl w:val="0"/>
          <w:numId w:val="41"/>
        </w:numPr>
        <w:spacing w:line="252" w:lineRule="auto"/>
        <w:ind w:left="1440"/>
        <w:rPr>
          <w:rFonts w:cstheme="minorHAnsi"/>
          <w:color w:val="0070C0"/>
        </w:rPr>
      </w:pPr>
      <w:r w:rsidRPr="00A56D6B">
        <w:rPr>
          <w:rFonts w:cstheme="minorHAnsi"/>
          <w:color w:val="0070C0"/>
        </w:rPr>
        <w:t>Submit Signed Contract to Vendor</w:t>
      </w:r>
    </w:p>
    <w:p w14:paraId="7E7A5E33"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Obtain signature from Vendor</w:t>
      </w:r>
    </w:p>
    <w:p w14:paraId="377CC1D0" w14:textId="77777777" w:rsidR="00AB3BDF" w:rsidRPr="00A56D6B" w:rsidRDefault="00AB3BDF" w:rsidP="00A56D6B">
      <w:pPr>
        <w:pStyle w:val="ListParagraph"/>
        <w:numPr>
          <w:ilvl w:val="2"/>
          <w:numId w:val="41"/>
        </w:numPr>
        <w:spacing w:line="252" w:lineRule="auto"/>
        <w:ind w:left="2880"/>
        <w:rPr>
          <w:rFonts w:cstheme="minorHAnsi"/>
          <w:color w:val="0070C0"/>
        </w:rPr>
      </w:pPr>
      <w:r w:rsidRPr="00A56D6B">
        <w:rPr>
          <w:rFonts w:cstheme="minorHAnsi"/>
          <w:color w:val="0070C0"/>
        </w:rPr>
        <w:t xml:space="preserve">Vendor to return signed contract           </w:t>
      </w:r>
    </w:p>
    <w:p w14:paraId="482428FF" w14:textId="77777777" w:rsidR="00AB3BDF" w:rsidRPr="00A56D6B" w:rsidRDefault="00AB3BDF" w:rsidP="00A56D6B">
      <w:pPr>
        <w:pStyle w:val="ListParagraph"/>
        <w:numPr>
          <w:ilvl w:val="0"/>
          <w:numId w:val="41"/>
        </w:numPr>
        <w:spacing w:line="252" w:lineRule="auto"/>
        <w:ind w:left="1440"/>
        <w:rPr>
          <w:rFonts w:cstheme="minorHAnsi"/>
          <w:color w:val="0070C0"/>
        </w:rPr>
      </w:pPr>
      <w:r w:rsidRPr="00A56D6B">
        <w:rPr>
          <w:rFonts w:cstheme="minorHAnsi"/>
          <w:color w:val="0070C0"/>
        </w:rPr>
        <w:t>Submit Contract and Supporting Documents to Contract Unit with Contract Approval Form and Contract Transmittal Form</w:t>
      </w:r>
    </w:p>
    <w:p w14:paraId="2E458FB6" w14:textId="77777777" w:rsidR="00AB3BDF" w:rsidRPr="00A56D6B" w:rsidRDefault="00AB3BDF" w:rsidP="00A56D6B">
      <w:pPr>
        <w:spacing w:after="0" w:line="252" w:lineRule="auto"/>
        <w:ind w:left="720"/>
        <w:rPr>
          <w:rFonts w:cstheme="minorHAnsi"/>
          <w:b/>
          <w:bCs/>
          <w:color w:val="0070C0"/>
        </w:rPr>
      </w:pPr>
      <w:r w:rsidRPr="00A56D6B">
        <w:rPr>
          <w:rFonts w:cstheme="minorHAnsi"/>
          <w:b/>
          <w:bCs/>
          <w:color w:val="0070C0"/>
        </w:rPr>
        <w:t>Contract Management</w:t>
      </w:r>
    </w:p>
    <w:p w14:paraId="3DA70120" w14:textId="77777777" w:rsidR="00AB3BDF" w:rsidRPr="00A56D6B" w:rsidRDefault="00AB3BDF" w:rsidP="00A56D6B">
      <w:pPr>
        <w:pStyle w:val="ListParagraph"/>
        <w:numPr>
          <w:ilvl w:val="0"/>
          <w:numId w:val="41"/>
        </w:numPr>
        <w:spacing w:line="252" w:lineRule="auto"/>
        <w:ind w:left="1440"/>
        <w:rPr>
          <w:rFonts w:cstheme="minorHAnsi"/>
          <w:color w:val="0070C0"/>
        </w:rPr>
      </w:pPr>
      <w:r w:rsidRPr="00A56D6B">
        <w:rPr>
          <w:rFonts w:cstheme="minorHAnsi"/>
          <w:color w:val="0070C0"/>
        </w:rPr>
        <w:lastRenderedPageBreak/>
        <w:t>Contract Administration</w:t>
      </w:r>
    </w:p>
    <w:p w14:paraId="4AE2F174"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 xml:space="preserve">Quality control </w:t>
      </w:r>
    </w:p>
    <w:p w14:paraId="7F55DE41"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Monitoring progress and performance to contract requirements</w:t>
      </w:r>
    </w:p>
    <w:p w14:paraId="1C3C7221"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Amendments to contract</w:t>
      </w:r>
    </w:p>
    <w:p w14:paraId="55F3220C"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Verify accuracy of invoices</w:t>
      </w:r>
    </w:p>
    <w:p w14:paraId="6B6DF9D4" w14:textId="02443604"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Review contract budget and authorizing payments (Division Manager or designee) with terms</w:t>
      </w:r>
      <w:r w:rsidR="006C3260">
        <w:rPr>
          <w:rFonts w:cstheme="minorHAnsi"/>
          <w:color w:val="0070C0"/>
        </w:rPr>
        <w:t xml:space="preserve"> of the contract</w:t>
      </w:r>
      <w:r w:rsidR="00C36770">
        <w:rPr>
          <w:rFonts w:cstheme="minorHAnsi"/>
          <w:color w:val="0070C0"/>
        </w:rPr>
        <w:t>. I</w:t>
      </w:r>
      <w:r w:rsidR="00C36770" w:rsidRPr="00A56D6B">
        <w:rPr>
          <w:rFonts w:cstheme="minorHAnsi"/>
          <w:color w:val="0070C0"/>
        </w:rPr>
        <w:t>ntegrates with Great Plains for purposes of processing payments and monitoring budget thresholds</w:t>
      </w:r>
    </w:p>
    <w:p w14:paraId="75162130"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Ongoing vendor performance</w:t>
      </w:r>
    </w:p>
    <w:p w14:paraId="6D043348" w14:textId="77777777" w:rsidR="00AB3BDF" w:rsidRPr="00A56D6B" w:rsidRDefault="00AB3BDF" w:rsidP="00A56D6B">
      <w:pPr>
        <w:pStyle w:val="ListParagraph"/>
        <w:numPr>
          <w:ilvl w:val="2"/>
          <w:numId w:val="41"/>
        </w:numPr>
        <w:spacing w:line="252" w:lineRule="auto"/>
        <w:ind w:left="2880"/>
        <w:rPr>
          <w:rFonts w:cstheme="minorHAnsi"/>
          <w:color w:val="0070C0"/>
        </w:rPr>
      </w:pPr>
      <w:r w:rsidRPr="00A56D6B">
        <w:rPr>
          <w:rFonts w:cstheme="minorHAnsi"/>
          <w:color w:val="0070C0"/>
        </w:rPr>
        <w:t>Identify and resolve disputes with vendor</w:t>
      </w:r>
    </w:p>
    <w:p w14:paraId="5530534E"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Monitor all ongoing COI &amp; if applicable Security Audit Review</w:t>
      </w:r>
    </w:p>
    <w:p w14:paraId="39F8C4CF"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 xml:space="preserve">Expiring contracts </w:t>
      </w:r>
    </w:p>
    <w:p w14:paraId="17A2FB24" w14:textId="77777777" w:rsidR="00AB3BDF" w:rsidRPr="00A56D6B" w:rsidRDefault="00AB3BDF" w:rsidP="00A56D6B">
      <w:pPr>
        <w:pStyle w:val="ListParagraph"/>
        <w:numPr>
          <w:ilvl w:val="2"/>
          <w:numId w:val="41"/>
        </w:numPr>
        <w:spacing w:line="252" w:lineRule="auto"/>
        <w:ind w:left="2880"/>
        <w:rPr>
          <w:rFonts w:cstheme="minorHAnsi"/>
          <w:color w:val="0070C0"/>
        </w:rPr>
      </w:pPr>
      <w:r w:rsidRPr="00A56D6B">
        <w:rPr>
          <w:rFonts w:cstheme="minorHAnsi"/>
          <w:color w:val="0070C0"/>
        </w:rPr>
        <w:t>Resolicit – Solicitation process to begin</w:t>
      </w:r>
    </w:p>
    <w:p w14:paraId="6289418F" w14:textId="77777777" w:rsidR="00AB3BDF" w:rsidRPr="00A56D6B" w:rsidRDefault="00AB3BDF" w:rsidP="00A56D6B">
      <w:pPr>
        <w:pStyle w:val="ListParagraph"/>
        <w:numPr>
          <w:ilvl w:val="2"/>
          <w:numId w:val="41"/>
        </w:numPr>
        <w:spacing w:line="252" w:lineRule="auto"/>
        <w:ind w:left="2880"/>
        <w:rPr>
          <w:rFonts w:cstheme="minorHAnsi"/>
          <w:color w:val="0070C0"/>
        </w:rPr>
      </w:pPr>
      <w:r w:rsidRPr="00A56D6B">
        <w:rPr>
          <w:rFonts w:cstheme="minorHAnsi"/>
          <w:color w:val="0070C0"/>
        </w:rPr>
        <w:t>Extension- Approval required by CEO or designee</w:t>
      </w:r>
    </w:p>
    <w:p w14:paraId="46A4EE9B" w14:textId="77777777" w:rsidR="00AB3BDF" w:rsidRPr="00A56D6B" w:rsidRDefault="00AB3BDF" w:rsidP="00A56D6B">
      <w:pPr>
        <w:pStyle w:val="ListParagraph"/>
        <w:numPr>
          <w:ilvl w:val="2"/>
          <w:numId w:val="41"/>
        </w:numPr>
        <w:spacing w:line="252" w:lineRule="auto"/>
        <w:ind w:left="2880"/>
        <w:rPr>
          <w:rFonts w:cstheme="minorHAnsi"/>
          <w:color w:val="0070C0"/>
        </w:rPr>
      </w:pPr>
      <w:r w:rsidRPr="00A56D6B">
        <w:rPr>
          <w:rFonts w:cstheme="minorHAnsi"/>
          <w:color w:val="0070C0"/>
        </w:rPr>
        <w:t>Closeout- Services no longer needed</w:t>
      </w:r>
    </w:p>
    <w:p w14:paraId="40627A1D" w14:textId="77777777" w:rsidR="00AB3BDF" w:rsidRPr="00A56D6B" w:rsidRDefault="00AB3BDF" w:rsidP="00A56D6B">
      <w:pPr>
        <w:pStyle w:val="ListParagraph"/>
        <w:numPr>
          <w:ilvl w:val="1"/>
          <w:numId w:val="41"/>
        </w:numPr>
        <w:spacing w:line="252" w:lineRule="auto"/>
        <w:ind w:left="2160"/>
        <w:rPr>
          <w:rFonts w:cstheme="minorHAnsi"/>
          <w:color w:val="0070C0"/>
        </w:rPr>
      </w:pPr>
      <w:r w:rsidRPr="00A56D6B">
        <w:rPr>
          <w:rFonts w:cstheme="minorHAnsi"/>
          <w:color w:val="0070C0"/>
        </w:rPr>
        <w:t>Contract Closeout – Once the vendor has completed all required deliveries and services and the final invoice are received and paid, then complete and submit to Admin Services the following:</w:t>
      </w:r>
    </w:p>
    <w:p w14:paraId="1CF38128" w14:textId="77777777" w:rsidR="00AB3BDF" w:rsidRPr="00A56D6B" w:rsidRDefault="00AB3BDF" w:rsidP="00A56D6B">
      <w:pPr>
        <w:pStyle w:val="ListParagraph"/>
        <w:numPr>
          <w:ilvl w:val="2"/>
          <w:numId w:val="41"/>
        </w:numPr>
        <w:spacing w:line="252" w:lineRule="auto"/>
        <w:ind w:left="2880"/>
        <w:rPr>
          <w:rFonts w:cstheme="minorHAnsi"/>
          <w:color w:val="0070C0"/>
        </w:rPr>
      </w:pPr>
      <w:r w:rsidRPr="00A56D6B">
        <w:rPr>
          <w:rFonts w:cstheme="minorHAnsi"/>
          <w:color w:val="0070C0"/>
        </w:rPr>
        <w:t>Vendor performance evaluation report submitted to Contract Unit</w:t>
      </w:r>
    </w:p>
    <w:p w14:paraId="44AE8E1C" w14:textId="77777777" w:rsidR="00AB3BDF" w:rsidRPr="00A56D6B" w:rsidRDefault="00AB3BDF" w:rsidP="00A56D6B">
      <w:pPr>
        <w:pStyle w:val="ListParagraph"/>
        <w:numPr>
          <w:ilvl w:val="2"/>
          <w:numId w:val="41"/>
        </w:numPr>
        <w:spacing w:after="0" w:line="252" w:lineRule="auto"/>
        <w:ind w:left="2880"/>
        <w:rPr>
          <w:rFonts w:cstheme="minorHAnsi"/>
          <w:color w:val="0070C0"/>
        </w:rPr>
      </w:pPr>
      <w:r w:rsidRPr="00A56D6B">
        <w:rPr>
          <w:rFonts w:cstheme="minorHAnsi"/>
          <w:color w:val="0070C0"/>
        </w:rPr>
        <w:t>Contract Closeout Form submitted to Contract Unit                                         </w:t>
      </w:r>
    </w:p>
    <w:p w14:paraId="58AAE2D0" w14:textId="77777777" w:rsidR="00147881" w:rsidRPr="00A56D6B" w:rsidRDefault="00147881" w:rsidP="00A56D6B">
      <w:pPr>
        <w:autoSpaceDE w:val="0"/>
        <w:autoSpaceDN w:val="0"/>
        <w:adjustRightInd w:val="0"/>
        <w:spacing w:after="0" w:line="240" w:lineRule="auto"/>
        <w:rPr>
          <w:rFonts w:ascii="Roboto-Regular" w:hAnsi="Roboto-Regular" w:cs="Roboto-Regular"/>
          <w:color w:val="0070C0"/>
          <w:sz w:val="21"/>
          <w:szCs w:val="21"/>
        </w:rPr>
      </w:pPr>
    </w:p>
    <w:p w14:paraId="6909185D" w14:textId="6333E37B" w:rsidR="00675C30" w:rsidRDefault="00675C30" w:rsidP="00675C30">
      <w:pPr>
        <w:pStyle w:val="ListParagraph"/>
        <w:numPr>
          <w:ilvl w:val="0"/>
          <w:numId w:val="1"/>
        </w:numPr>
        <w:autoSpaceDE w:val="0"/>
        <w:autoSpaceDN w:val="0"/>
        <w:adjustRightInd w:val="0"/>
        <w:spacing w:after="0" w:line="240" w:lineRule="auto"/>
        <w:rPr>
          <w:rFonts w:ascii="Roboto-Regular" w:hAnsi="Roboto-Regular" w:cs="Roboto-Regular"/>
          <w:color w:val="181818"/>
          <w:sz w:val="21"/>
          <w:szCs w:val="21"/>
        </w:rPr>
      </w:pPr>
      <w:r>
        <w:rPr>
          <w:rFonts w:ascii="Roboto-Regular" w:hAnsi="Roboto-Regular" w:cs="Roboto-Regular"/>
          <w:color w:val="181818"/>
          <w:sz w:val="21"/>
          <w:szCs w:val="21"/>
        </w:rPr>
        <w:t>How important are NPS/CSAT scores in this evaluation?</w:t>
      </w:r>
    </w:p>
    <w:p w14:paraId="19230DA4" w14:textId="2F47B458" w:rsidR="00695AFB" w:rsidRDefault="00695AFB" w:rsidP="00695AFB">
      <w:pPr>
        <w:pStyle w:val="ListParagraph"/>
        <w:autoSpaceDE w:val="0"/>
        <w:autoSpaceDN w:val="0"/>
        <w:adjustRightInd w:val="0"/>
        <w:spacing w:after="0" w:line="240" w:lineRule="auto"/>
        <w:rPr>
          <w:rFonts w:ascii="Roboto-Regular" w:hAnsi="Roboto-Regular" w:cs="Roboto-Regular"/>
          <w:color w:val="0070C0"/>
          <w:sz w:val="21"/>
          <w:szCs w:val="21"/>
        </w:rPr>
      </w:pPr>
      <w:r>
        <w:rPr>
          <w:rFonts w:ascii="Roboto-Regular" w:hAnsi="Roboto-Regular" w:cs="Roboto-Regular"/>
          <w:color w:val="0070C0"/>
          <w:sz w:val="21"/>
          <w:szCs w:val="21"/>
        </w:rPr>
        <w:t>A:</w:t>
      </w:r>
      <w:r w:rsidR="00C01E24">
        <w:rPr>
          <w:rFonts w:ascii="Roboto-Regular" w:hAnsi="Roboto-Regular" w:cs="Roboto-Regular"/>
          <w:color w:val="0070C0"/>
          <w:sz w:val="21"/>
          <w:szCs w:val="21"/>
        </w:rPr>
        <w:t xml:space="preserve"> </w:t>
      </w:r>
      <w:r w:rsidR="00C01E24" w:rsidRPr="00C01E24">
        <w:rPr>
          <w:rFonts w:ascii="Roboto-Regular" w:hAnsi="Roboto-Regular" w:cs="Roboto-Regular"/>
          <w:color w:val="0070C0"/>
          <w:sz w:val="21"/>
          <w:szCs w:val="21"/>
        </w:rPr>
        <w:t>Customer satisfaction and Net Promoter Score</w:t>
      </w:r>
      <w:r w:rsidR="003815EF">
        <w:rPr>
          <w:rFonts w:ascii="Roboto-Regular" w:hAnsi="Roboto-Regular" w:cs="Roboto-Regular"/>
          <w:color w:val="0070C0"/>
          <w:sz w:val="21"/>
          <w:szCs w:val="21"/>
        </w:rPr>
        <w:t xml:space="preserve">s are not required for this application. </w:t>
      </w:r>
    </w:p>
    <w:p w14:paraId="69D1AD96" w14:textId="77777777" w:rsidR="00147881" w:rsidRPr="00147881" w:rsidRDefault="00147881" w:rsidP="00147881">
      <w:pPr>
        <w:pStyle w:val="ListParagraph"/>
        <w:autoSpaceDE w:val="0"/>
        <w:autoSpaceDN w:val="0"/>
        <w:adjustRightInd w:val="0"/>
        <w:spacing w:after="0" w:line="240" w:lineRule="auto"/>
        <w:rPr>
          <w:rFonts w:ascii="Roboto-Regular" w:hAnsi="Roboto-Regular" w:cs="Roboto-Regular"/>
          <w:color w:val="0070C0"/>
          <w:sz w:val="21"/>
          <w:szCs w:val="21"/>
        </w:rPr>
      </w:pPr>
    </w:p>
    <w:p w14:paraId="0946129D" w14:textId="2ECC2C71" w:rsidR="00675C30" w:rsidRPr="00675C30" w:rsidRDefault="00675C30" w:rsidP="00675C30">
      <w:pPr>
        <w:pStyle w:val="ListParagraph"/>
        <w:numPr>
          <w:ilvl w:val="0"/>
          <w:numId w:val="1"/>
        </w:numPr>
        <w:autoSpaceDE w:val="0"/>
        <w:autoSpaceDN w:val="0"/>
        <w:adjustRightInd w:val="0"/>
        <w:spacing w:after="0" w:line="240" w:lineRule="auto"/>
        <w:rPr>
          <w:rFonts w:ascii="Roboto-Regular" w:hAnsi="Roboto-Regular" w:cs="Roboto-Regular"/>
          <w:color w:val="181818"/>
          <w:sz w:val="21"/>
          <w:szCs w:val="21"/>
        </w:rPr>
      </w:pPr>
      <w:r>
        <w:rPr>
          <w:rFonts w:ascii="Roboto-Regular" w:hAnsi="Roboto-Regular" w:cs="Roboto-Regular"/>
          <w:color w:val="181818"/>
          <w:sz w:val="21"/>
          <w:szCs w:val="21"/>
        </w:rPr>
        <w:t xml:space="preserve">Has LACERA expressed interest in leveraging a best-in-class partner to assist in deployment, </w:t>
      </w:r>
      <w:r w:rsidRPr="00675C30">
        <w:rPr>
          <w:rFonts w:ascii="Roboto-Regular" w:hAnsi="Roboto-Regular" w:cs="Roboto-Regular"/>
          <w:color w:val="181818"/>
          <w:sz w:val="21"/>
          <w:szCs w:val="21"/>
        </w:rPr>
        <w:t>or is the expectation that the CLM vendor will handle all implementation in house?</w:t>
      </w:r>
    </w:p>
    <w:p w14:paraId="48B1D09C" w14:textId="44AEC154" w:rsidR="00695AFB" w:rsidRDefault="00695AFB" w:rsidP="00695AFB">
      <w:pPr>
        <w:pStyle w:val="ListParagraph"/>
        <w:autoSpaceDE w:val="0"/>
        <w:autoSpaceDN w:val="0"/>
        <w:adjustRightInd w:val="0"/>
        <w:spacing w:after="0" w:line="240" w:lineRule="auto"/>
        <w:rPr>
          <w:rFonts w:ascii="Roboto-Regular" w:hAnsi="Roboto-Regular" w:cs="Roboto-Regular"/>
          <w:color w:val="0070C0"/>
          <w:sz w:val="21"/>
          <w:szCs w:val="21"/>
        </w:rPr>
      </w:pPr>
      <w:r>
        <w:rPr>
          <w:rFonts w:ascii="Roboto-Regular" w:hAnsi="Roboto-Regular" w:cs="Roboto-Regular"/>
          <w:color w:val="0070C0"/>
          <w:sz w:val="21"/>
          <w:szCs w:val="21"/>
        </w:rPr>
        <w:t>A:</w:t>
      </w:r>
      <w:r w:rsidR="00C33B3F">
        <w:rPr>
          <w:rFonts w:ascii="Roboto-Regular" w:hAnsi="Roboto-Regular" w:cs="Roboto-Regular"/>
          <w:color w:val="0070C0"/>
          <w:sz w:val="21"/>
          <w:szCs w:val="21"/>
        </w:rPr>
        <w:t xml:space="preserve"> LACERA is open to each solution</w:t>
      </w:r>
      <w:r w:rsidR="000F2C47">
        <w:rPr>
          <w:rFonts w:ascii="Roboto-Regular" w:hAnsi="Roboto-Regular" w:cs="Roboto-Regular"/>
          <w:color w:val="0070C0"/>
          <w:sz w:val="21"/>
          <w:szCs w:val="21"/>
        </w:rPr>
        <w:t xml:space="preserve">. If you provide both solutions, please include a quote for each one. </w:t>
      </w:r>
      <w:r w:rsidR="00666ADC">
        <w:rPr>
          <w:rFonts w:ascii="Roboto-Regular" w:hAnsi="Roboto-Regular" w:cs="Roboto-Regular"/>
          <w:color w:val="0070C0"/>
          <w:sz w:val="21"/>
          <w:szCs w:val="21"/>
        </w:rPr>
        <w:t>This includes developing workflows, te</w:t>
      </w:r>
      <w:r w:rsidR="00E3696F">
        <w:rPr>
          <w:rFonts w:ascii="Roboto-Regular" w:hAnsi="Roboto-Regular" w:cs="Roboto-Regular"/>
          <w:color w:val="0070C0"/>
          <w:sz w:val="21"/>
          <w:szCs w:val="21"/>
        </w:rPr>
        <w:t xml:space="preserve">mplates, and </w:t>
      </w:r>
      <w:r w:rsidR="00A07CC5">
        <w:rPr>
          <w:rFonts w:ascii="Roboto-Regular" w:hAnsi="Roboto-Regular" w:cs="Roboto-Regular"/>
          <w:color w:val="0070C0"/>
          <w:sz w:val="21"/>
          <w:szCs w:val="21"/>
        </w:rPr>
        <w:t xml:space="preserve">implantation. </w:t>
      </w:r>
    </w:p>
    <w:p w14:paraId="2C75D3E5" w14:textId="77777777" w:rsidR="00147881" w:rsidRPr="00147881" w:rsidRDefault="00147881" w:rsidP="00147881">
      <w:pPr>
        <w:pStyle w:val="ListParagraph"/>
        <w:autoSpaceDE w:val="0"/>
        <w:autoSpaceDN w:val="0"/>
        <w:adjustRightInd w:val="0"/>
        <w:spacing w:after="0" w:line="240" w:lineRule="auto"/>
        <w:rPr>
          <w:rFonts w:ascii="Roboto-Regular" w:hAnsi="Roboto-Regular" w:cs="Roboto-Regular"/>
          <w:color w:val="0070C0"/>
          <w:sz w:val="21"/>
          <w:szCs w:val="21"/>
        </w:rPr>
      </w:pPr>
    </w:p>
    <w:p w14:paraId="491408AF" w14:textId="2BFD38B9" w:rsidR="00675C30" w:rsidRPr="00675C30" w:rsidRDefault="00675C30" w:rsidP="00675C30">
      <w:pPr>
        <w:pStyle w:val="ListParagraph"/>
        <w:numPr>
          <w:ilvl w:val="0"/>
          <w:numId w:val="1"/>
        </w:numPr>
        <w:autoSpaceDE w:val="0"/>
        <w:autoSpaceDN w:val="0"/>
        <w:adjustRightInd w:val="0"/>
        <w:spacing w:after="0" w:line="240" w:lineRule="auto"/>
        <w:rPr>
          <w:rFonts w:ascii="Roboto-Regular" w:hAnsi="Roboto-Regular" w:cs="Roboto-Regular"/>
          <w:color w:val="181818"/>
          <w:sz w:val="21"/>
          <w:szCs w:val="21"/>
        </w:rPr>
      </w:pPr>
      <w:r>
        <w:rPr>
          <w:rFonts w:ascii="Roboto-Regular" w:hAnsi="Roboto-Regular" w:cs="Roboto-Regular"/>
          <w:color w:val="181818"/>
          <w:sz w:val="21"/>
          <w:szCs w:val="21"/>
        </w:rPr>
        <w:t xml:space="preserve">Is LACERA looking to improve collaboration and communication between legal and business </w:t>
      </w:r>
      <w:r w:rsidRPr="00675C30">
        <w:rPr>
          <w:rFonts w:ascii="Roboto-Regular" w:hAnsi="Roboto-Regular" w:cs="Roboto-Regular"/>
          <w:color w:val="181818"/>
          <w:sz w:val="21"/>
          <w:szCs w:val="21"/>
        </w:rPr>
        <w:t>users through a CLM platform?</w:t>
      </w:r>
    </w:p>
    <w:p w14:paraId="08B94378" w14:textId="0AEA1BBC" w:rsidR="00695AFB" w:rsidRDefault="0F058E93" w:rsidP="00695AFB">
      <w:pPr>
        <w:pStyle w:val="ListParagraph"/>
        <w:autoSpaceDE w:val="0"/>
        <w:autoSpaceDN w:val="0"/>
        <w:adjustRightInd w:val="0"/>
        <w:spacing w:after="0" w:line="240" w:lineRule="auto"/>
        <w:rPr>
          <w:rFonts w:ascii="Roboto-Regular" w:hAnsi="Roboto-Regular" w:cs="Roboto-Regular"/>
          <w:color w:val="0070C0"/>
          <w:sz w:val="21"/>
          <w:szCs w:val="21"/>
        </w:rPr>
      </w:pPr>
      <w:r w:rsidRPr="3FF9B977">
        <w:rPr>
          <w:rFonts w:ascii="Roboto-Regular" w:hAnsi="Roboto-Regular" w:cs="Roboto-Regular"/>
          <w:color w:val="0070C0"/>
          <w:sz w:val="21"/>
          <w:szCs w:val="21"/>
        </w:rPr>
        <w:t xml:space="preserve">A: Yes. The Legal Division reviews all contracts and needs to communicate amongst all Divisions alongside </w:t>
      </w:r>
      <w:r w:rsidRPr="7C479FC3">
        <w:rPr>
          <w:rFonts w:ascii="Roboto-Regular" w:hAnsi="Roboto-Regular" w:cs="Roboto-Regular"/>
          <w:color w:val="0070C0"/>
          <w:sz w:val="21"/>
          <w:szCs w:val="21"/>
        </w:rPr>
        <w:t>Administrative Services</w:t>
      </w:r>
      <w:r w:rsidRPr="50BE11CD">
        <w:rPr>
          <w:rFonts w:ascii="Roboto-Regular" w:hAnsi="Roboto-Regular" w:cs="Roboto-Regular"/>
          <w:color w:val="0070C0"/>
          <w:sz w:val="21"/>
          <w:szCs w:val="21"/>
        </w:rPr>
        <w:t xml:space="preserve">. </w:t>
      </w:r>
      <w:r w:rsidRPr="3237E505">
        <w:rPr>
          <w:rFonts w:ascii="Roboto-Regular" w:hAnsi="Roboto-Regular" w:cs="Roboto-Regular"/>
          <w:color w:val="0070C0"/>
          <w:sz w:val="21"/>
          <w:szCs w:val="21"/>
        </w:rPr>
        <w:t>Ideally the platform should provide transparency to all parties.</w:t>
      </w:r>
    </w:p>
    <w:p w14:paraId="4BE82515" w14:textId="77777777" w:rsidR="00147881" w:rsidRPr="00147881" w:rsidRDefault="00147881" w:rsidP="00147881">
      <w:pPr>
        <w:pStyle w:val="ListParagraph"/>
        <w:autoSpaceDE w:val="0"/>
        <w:autoSpaceDN w:val="0"/>
        <w:adjustRightInd w:val="0"/>
        <w:spacing w:after="0" w:line="240" w:lineRule="auto"/>
        <w:rPr>
          <w:rFonts w:ascii="Roboto-Regular" w:hAnsi="Roboto-Regular" w:cs="Roboto-Regular"/>
          <w:color w:val="0070C0"/>
          <w:sz w:val="21"/>
          <w:szCs w:val="21"/>
        </w:rPr>
      </w:pPr>
    </w:p>
    <w:p w14:paraId="34803197" w14:textId="3F4EC4FE" w:rsidR="00675C30" w:rsidRPr="00675C30" w:rsidRDefault="00675C30" w:rsidP="00675C30">
      <w:pPr>
        <w:pStyle w:val="ListParagraph"/>
        <w:numPr>
          <w:ilvl w:val="0"/>
          <w:numId w:val="1"/>
        </w:numPr>
        <w:autoSpaceDE w:val="0"/>
        <w:autoSpaceDN w:val="0"/>
        <w:adjustRightInd w:val="0"/>
        <w:spacing w:after="0" w:line="240" w:lineRule="auto"/>
        <w:rPr>
          <w:rFonts w:ascii="Roboto-Regular" w:hAnsi="Roboto-Regular" w:cs="Roboto-Regular"/>
          <w:color w:val="181818"/>
          <w:sz w:val="21"/>
          <w:szCs w:val="21"/>
        </w:rPr>
      </w:pPr>
      <w:r>
        <w:rPr>
          <w:rFonts w:ascii="Roboto-Regular" w:hAnsi="Roboto-Regular" w:cs="Roboto-Regular"/>
          <w:color w:val="181818"/>
          <w:sz w:val="21"/>
          <w:szCs w:val="21"/>
        </w:rPr>
        <w:t xml:space="preserve">What is the volume of historic contracts that you would like to migrate to the Ironclad </w:t>
      </w:r>
      <w:r w:rsidRPr="00675C30">
        <w:rPr>
          <w:rFonts w:ascii="Roboto-Regular" w:hAnsi="Roboto-Regular" w:cs="Roboto-Regular"/>
          <w:color w:val="181818"/>
          <w:sz w:val="21"/>
          <w:szCs w:val="21"/>
        </w:rPr>
        <w:t>Repository? Is there tagged metadata alongside these contracts? Where do they currently</w:t>
      </w:r>
      <w:r>
        <w:rPr>
          <w:rFonts w:ascii="Roboto-Regular" w:hAnsi="Roboto-Regular" w:cs="Roboto-Regular"/>
          <w:color w:val="181818"/>
          <w:sz w:val="21"/>
          <w:szCs w:val="21"/>
        </w:rPr>
        <w:t xml:space="preserve"> </w:t>
      </w:r>
      <w:r w:rsidRPr="00675C30">
        <w:rPr>
          <w:rFonts w:ascii="Roboto-Regular" w:hAnsi="Roboto-Regular" w:cs="Roboto-Regular"/>
          <w:color w:val="181818"/>
          <w:sz w:val="21"/>
          <w:szCs w:val="21"/>
        </w:rPr>
        <w:t>reside?</w:t>
      </w:r>
    </w:p>
    <w:p w14:paraId="7314D973" w14:textId="686627D5" w:rsidR="00695AFB" w:rsidRDefault="00695AFB" w:rsidP="00695AFB">
      <w:pPr>
        <w:pStyle w:val="ListParagraph"/>
        <w:autoSpaceDE w:val="0"/>
        <w:autoSpaceDN w:val="0"/>
        <w:adjustRightInd w:val="0"/>
        <w:spacing w:after="0" w:line="240" w:lineRule="auto"/>
        <w:rPr>
          <w:rFonts w:ascii="Roboto-Regular" w:hAnsi="Roboto-Regular" w:cs="Roboto-Regular"/>
          <w:color w:val="0070C0"/>
          <w:sz w:val="21"/>
          <w:szCs w:val="21"/>
        </w:rPr>
      </w:pPr>
      <w:r>
        <w:rPr>
          <w:rFonts w:ascii="Roboto-Regular" w:hAnsi="Roboto-Regular" w:cs="Roboto-Regular"/>
          <w:color w:val="0070C0"/>
          <w:sz w:val="21"/>
          <w:szCs w:val="21"/>
        </w:rPr>
        <w:t>A:</w:t>
      </w:r>
      <w:r w:rsidR="008E7E9F">
        <w:rPr>
          <w:rFonts w:ascii="Roboto-Regular" w:hAnsi="Roboto-Regular" w:cs="Roboto-Regular"/>
          <w:color w:val="0070C0"/>
          <w:sz w:val="21"/>
          <w:szCs w:val="21"/>
        </w:rPr>
        <w:t xml:space="preserve"> LACERA has approximately </w:t>
      </w:r>
      <w:r w:rsidR="00490D91">
        <w:rPr>
          <w:rFonts w:ascii="Roboto-Regular" w:hAnsi="Roboto-Regular" w:cs="Roboto-Regular"/>
          <w:color w:val="0070C0"/>
          <w:sz w:val="21"/>
          <w:szCs w:val="21"/>
        </w:rPr>
        <w:t xml:space="preserve">432 Active Contracts and </w:t>
      </w:r>
      <w:r w:rsidR="00572235">
        <w:rPr>
          <w:rFonts w:ascii="Roboto-Regular" w:hAnsi="Roboto-Regular" w:cs="Roboto-Regular"/>
          <w:color w:val="0070C0"/>
          <w:sz w:val="21"/>
          <w:szCs w:val="21"/>
        </w:rPr>
        <w:t xml:space="preserve">279 </w:t>
      </w:r>
      <w:r w:rsidR="000B669E">
        <w:rPr>
          <w:rFonts w:ascii="Roboto-Regular" w:hAnsi="Roboto-Regular" w:cs="Roboto-Regular"/>
          <w:color w:val="0070C0"/>
          <w:sz w:val="21"/>
          <w:szCs w:val="21"/>
        </w:rPr>
        <w:t>L</w:t>
      </w:r>
      <w:r w:rsidR="00572235">
        <w:rPr>
          <w:rFonts w:ascii="Roboto-Regular" w:hAnsi="Roboto-Regular" w:cs="Roboto-Regular"/>
          <w:color w:val="0070C0"/>
          <w:sz w:val="21"/>
          <w:szCs w:val="21"/>
        </w:rPr>
        <w:t>egacy</w:t>
      </w:r>
      <w:r w:rsidR="000B669E">
        <w:rPr>
          <w:rFonts w:ascii="Roboto-Regular" w:hAnsi="Roboto-Regular" w:cs="Roboto-Regular"/>
          <w:color w:val="0070C0"/>
          <w:sz w:val="21"/>
          <w:szCs w:val="21"/>
        </w:rPr>
        <w:t xml:space="preserve"> Contracts (expired) in the current electronic repository. The me</w:t>
      </w:r>
      <w:r w:rsidR="00654A1F">
        <w:rPr>
          <w:rFonts w:ascii="Roboto-Regular" w:hAnsi="Roboto-Regular" w:cs="Roboto-Regular"/>
          <w:color w:val="0070C0"/>
          <w:sz w:val="21"/>
          <w:szCs w:val="21"/>
        </w:rPr>
        <w:t xml:space="preserve">tadata is tagged with the associated Contract and </w:t>
      </w:r>
      <w:r w:rsidR="6E1A7B3F" w:rsidRPr="7F996F99">
        <w:rPr>
          <w:rFonts w:ascii="Roboto-Regular" w:hAnsi="Roboto-Regular" w:cs="Roboto-Regular"/>
          <w:color w:val="0070C0"/>
          <w:sz w:val="21"/>
          <w:szCs w:val="21"/>
        </w:rPr>
        <w:t>resides</w:t>
      </w:r>
      <w:r w:rsidR="00654A1F">
        <w:rPr>
          <w:rFonts w:ascii="Roboto-Regular" w:hAnsi="Roboto-Regular" w:cs="Roboto-Regular"/>
          <w:color w:val="0070C0"/>
          <w:sz w:val="21"/>
          <w:szCs w:val="21"/>
        </w:rPr>
        <w:t xml:space="preserve"> </w:t>
      </w:r>
      <w:r w:rsidR="00B41AFC">
        <w:rPr>
          <w:rFonts w:ascii="Roboto-Regular" w:hAnsi="Roboto-Regular" w:cs="Roboto-Regular"/>
          <w:color w:val="0070C0"/>
          <w:sz w:val="21"/>
          <w:szCs w:val="21"/>
        </w:rPr>
        <w:t xml:space="preserve">on </w:t>
      </w:r>
      <w:r w:rsidR="56A3D797" w:rsidRPr="7F996F99">
        <w:rPr>
          <w:rFonts w:ascii="Roboto-Regular" w:hAnsi="Roboto-Regular" w:cs="Roboto-Regular"/>
          <w:color w:val="0070C0"/>
          <w:sz w:val="21"/>
          <w:szCs w:val="21"/>
        </w:rPr>
        <w:t>a private SQL Server</w:t>
      </w:r>
      <w:r w:rsidR="56A3D797" w:rsidRPr="4BDF5A20">
        <w:rPr>
          <w:rFonts w:ascii="Roboto-Regular" w:hAnsi="Roboto-Regular" w:cs="Roboto-Regular"/>
          <w:color w:val="0070C0"/>
          <w:sz w:val="21"/>
          <w:szCs w:val="21"/>
        </w:rPr>
        <w:t xml:space="preserve"> (metadata), and Documentum for</w:t>
      </w:r>
      <w:r w:rsidR="56A3D797" w:rsidRPr="7FF5C87D">
        <w:rPr>
          <w:rFonts w:ascii="Roboto-Regular" w:hAnsi="Roboto-Regular" w:cs="Roboto-Regular"/>
          <w:color w:val="0070C0"/>
          <w:sz w:val="21"/>
          <w:szCs w:val="21"/>
        </w:rPr>
        <w:t xml:space="preserve"> the </w:t>
      </w:r>
      <w:r w:rsidR="56A3D797" w:rsidRPr="71503DFA">
        <w:rPr>
          <w:rFonts w:ascii="Roboto-Regular" w:hAnsi="Roboto-Regular" w:cs="Roboto-Regular"/>
          <w:color w:val="0070C0"/>
          <w:sz w:val="21"/>
          <w:szCs w:val="21"/>
        </w:rPr>
        <w:t xml:space="preserve">actual </w:t>
      </w:r>
      <w:r w:rsidR="56A3D797" w:rsidRPr="2F584709">
        <w:rPr>
          <w:rFonts w:ascii="Roboto-Regular" w:hAnsi="Roboto-Regular" w:cs="Roboto-Regular"/>
          <w:color w:val="0070C0"/>
          <w:sz w:val="21"/>
          <w:szCs w:val="21"/>
        </w:rPr>
        <w:t>documents (they can be exported to disk)</w:t>
      </w:r>
      <w:r w:rsidR="00654A1F">
        <w:rPr>
          <w:rFonts w:ascii="Roboto-Regular" w:hAnsi="Roboto-Regular" w:cs="Roboto-Regular"/>
          <w:color w:val="0070C0"/>
          <w:sz w:val="21"/>
          <w:szCs w:val="21"/>
        </w:rPr>
        <w:t xml:space="preserve"> </w:t>
      </w:r>
      <w:r w:rsidR="000B669E">
        <w:rPr>
          <w:rFonts w:ascii="Roboto-Regular" w:hAnsi="Roboto-Regular" w:cs="Roboto-Regular"/>
          <w:color w:val="0070C0"/>
          <w:sz w:val="21"/>
          <w:szCs w:val="21"/>
        </w:rPr>
        <w:t xml:space="preserve"> </w:t>
      </w:r>
      <w:r w:rsidR="00572235">
        <w:rPr>
          <w:rFonts w:ascii="Roboto-Regular" w:hAnsi="Roboto-Regular" w:cs="Roboto-Regular"/>
          <w:color w:val="0070C0"/>
          <w:sz w:val="21"/>
          <w:szCs w:val="21"/>
        </w:rPr>
        <w:t xml:space="preserve"> </w:t>
      </w:r>
    </w:p>
    <w:p w14:paraId="65871279" w14:textId="77777777" w:rsidR="00147881" w:rsidRPr="00147881" w:rsidRDefault="00147881" w:rsidP="00147881">
      <w:pPr>
        <w:pStyle w:val="ListParagraph"/>
        <w:autoSpaceDE w:val="0"/>
        <w:autoSpaceDN w:val="0"/>
        <w:adjustRightInd w:val="0"/>
        <w:spacing w:after="0" w:line="240" w:lineRule="auto"/>
        <w:rPr>
          <w:rFonts w:ascii="Roboto-Regular" w:hAnsi="Roboto-Regular" w:cs="Roboto-Regular"/>
          <w:color w:val="0070C0"/>
          <w:sz w:val="21"/>
          <w:szCs w:val="21"/>
        </w:rPr>
      </w:pPr>
    </w:p>
    <w:p w14:paraId="34FB3650" w14:textId="23E3642F" w:rsidR="00675C30" w:rsidRDefault="00675C30" w:rsidP="00675C30">
      <w:pPr>
        <w:pStyle w:val="ListParagraph"/>
        <w:numPr>
          <w:ilvl w:val="0"/>
          <w:numId w:val="1"/>
        </w:numPr>
        <w:autoSpaceDE w:val="0"/>
        <w:autoSpaceDN w:val="0"/>
        <w:adjustRightInd w:val="0"/>
        <w:spacing w:after="0" w:line="240" w:lineRule="auto"/>
        <w:rPr>
          <w:rFonts w:ascii="Roboto-Regular" w:hAnsi="Roboto-Regular" w:cs="Roboto-Regular"/>
          <w:color w:val="181818"/>
          <w:sz w:val="21"/>
          <w:szCs w:val="21"/>
        </w:rPr>
      </w:pPr>
      <w:r>
        <w:rPr>
          <w:rFonts w:ascii="Roboto-Regular" w:hAnsi="Roboto-Regular" w:cs="Roboto-Regular"/>
          <w:color w:val="181818"/>
          <w:sz w:val="21"/>
          <w:szCs w:val="21"/>
        </w:rPr>
        <w:t>Are you currently leveraging an e-signature tool?</w:t>
      </w:r>
    </w:p>
    <w:p w14:paraId="496B28A3" w14:textId="350ADB94" w:rsidR="00695AFB" w:rsidRDefault="00695AFB" w:rsidP="00695AFB">
      <w:pPr>
        <w:pStyle w:val="ListParagraph"/>
        <w:autoSpaceDE w:val="0"/>
        <w:autoSpaceDN w:val="0"/>
        <w:adjustRightInd w:val="0"/>
        <w:spacing w:after="0" w:line="240" w:lineRule="auto"/>
        <w:rPr>
          <w:rFonts w:ascii="Roboto-Regular" w:hAnsi="Roboto-Regular" w:cs="Roboto-Regular"/>
          <w:color w:val="0070C0"/>
          <w:sz w:val="21"/>
          <w:szCs w:val="21"/>
        </w:rPr>
      </w:pPr>
      <w:r>
        <w:rPr>
          <w:rFonts w:ascii="Roboto-Regular" w:hAnsi="Roboto-Regular" w:cs="Roboto-Regular"/>
          <w:color w:val="0070C0"/>
          <w:sz w:val="21"/>
          <w:szCs w:val="21"/>
        </w:rPr>
        <w:t>A:</w:t>
      </w:r>
      <w:r w:rsidR="00B41AFC">
        <w:rPr>
          <w:rFonts w:ascii="Roboto-Regular" w:hAnsi="Roboto-Regular" w:cs="Roboto-Regular"/>
          <w:color w:val="0070C0"/>
          <w:sz w:val="21"/>
          <w:szCs w:val="21"/>
        </w:rPr>
        <w:t xml:space="preserve"> LACERA is currently using Adobe Sign </w:t>
      </w:r>
      <w:r w:rsidR="00A723E0">
        <w:rPr>
          <w:rFonts w:ascii="Roboto-Regular" w:hAnsi="Roboto-Regular" w:cs="Roboto-Regular"/>
          <w:color w:val="0070C0"/>
          <w:sz w:val="21"/>
          <w:szCs w:val="21"/>
        </w:rPr>
        <w:t xml:space="preserve">for e-signatures. </w:t>
      </w:r>
    </w:p>
    <w:p w14:paraId="6F80CCB0" w14:textId="77777777" w:rsidR="00147881" w:rsidRPr="00147881" w:rsidRDefault="00147881" w:rsidP="00147881">
      <w:pPr>
        <w:pStyle w:val="ListParagraph"/>
        <w:autoSpaceDE w:val="0"/>
        <w:autoSpaceDN w:val="0"/>
        <w:adjustRightInd w:val="0"/>
        <w:spacing w:after="0" w:line="240" w:lineRule="auto"/>
        <w:rPr>
          <w:rFonts w:ascii="Roboto-Regular" w:hAnsi="Roboto-Regular" w:cs="Roboto-Regular"/>
          <w:color w:val="0070C0"/>
          <w:sz w:val="21"/>
          <w:szCs w:val="21"/>
        </w:rPr>
      </w:pPr>
    </w:p>
    <w:p w14:paraId="7B0C4AFF" w14:textId="09DC9D07" w:rsidR="00675C30" w:rsidRPr="00675C30" w:rsidRDefault="00675C30" w:rsidP="00675C30">
      <w:pPr>
        <w:pStyle w:val="ListParagraph"/>
        <w:numPr>
          <w:ilvl w:val="0"/>
          <w:numId w:val="1"/>
        </w:numPr>
        <w:autoSpaceDE w:val="0"/>
        <w:autoSpaceDN w:val="0"/>
        <w:adjustRightInd w:val="0"/>
        <w:spacing w:after="0" w:line="240" w:lineRule="auto"/>
        <w:rPr>
          <w:rFonts w:ascii="Roboto-Regular" w:hAnsi="Roboto-Regular" w:cs="Roboto-Regular"/>
          <w:color w:val="181818"/>
          <w:sz w:val="21"/>
          <w:szCs w:val="21"/>
        </w:rPr>
      </w:pPr>
      <w:r>
        <w:rPr>
          <w:rFonts w:ascii="Roboto-Regular" w:hAnsi="Roboto-Regular" w:cs="Roboto-Regular"/>
          <w:color w:val="181818"/>
          <w:sz w:val="21"/>
          <w:szCs w:val="21"/>
        </w:rPr>
        <w:lastRenderedPageBreak/>
        <w:t xml:space="preserve">Can you provide a list of technologies that you would like your CLM solution to integrate </w:t>
      </w:r>
      <w:r w:rsidRPr="00675C30">
        <w:rPr>
          <w:rFonts w:ascii="Roboto-Regular" w:hAnsi="Roboto-Regular" w:cs="Roboto-Regular"/>
          <w:color w:val="181818"/>
          <w:sz w:val="21"/>
          <w:szCs w:val="21"/>
        </w:rPr>
        <w:t>with?</w:t>
      </w:r>
    </w:p>
    <w:p w14:paraId="42237E0B" w14:textId="3212FA56" w:rsidR="00695AFB" w:rsidRDefault="00695AFB" w:rsidP="00695AFB">
      <w:pPr>
        <w:pStyle w:val="ListParagraph"/>
        <w:autoSpaceDE w:val="0"/>
        <w:autoSpaceDN w:val="0"/>
        <w:adjustRightInd w:val="0"/>
        <w:spacing w:after="0" w:line="240" w:lineRule="auto"/>
        <w:rPr>
          <w:rFonts w:ascii="Roboto-Regular" w:hAnsi="Roboto-Regular" w:cs="Roboto-Regular"/>
          <w:color w:val="0070C0"/>
          <w:sz w:val="21"/>
          <w:szCs w:val="21"/>
        </w:rPr>
      </w:pPr>
      <w:r>
        <w:rPr>
          <w:rFonts w:ascii="Roboto-Regular" w:hAnsi="Roboto-Regular" w:cs="Roboto-Regular"/>
          <w:color w:val="0070C0"/>
          <w:sz w:val="21"/>
          <w:szCs w:val="21"/>
        </w:rPr>
        <w:t>A:</w:t>
      </w:r>
      <w:r w:rsidR="00A723E0">
        <w:rPr>
          <w:rFonts w:ascii="Roboto-Regular" w:hAnsi="Roboto-Regular" w:cs="Roboto-Regular"/>
          <w:color w:val="0070C0"/>
          <w:sz w:val="21"/>
          <w:szCs w:val="21"/>
        </w:rPr>
        <w:t xml:space="preserve"> </w:t>
      </w:r>
      <w:r w:rsidR="00732F61">
        <w:rPr>
          <w:rFonts w:ascii="Roboto-Regular" w:hAnsi="Roboto-Regular" w:cs="Roboto-Regular"/>
          <w:color w:val="0070C0"/>
          <w:sz w:val="21"/>
          <w:szCs w:val="21"/>
        </w:rPr>
        <w:t>The CLM Solution should int</w:t>
      </w:r>
      <w:r w:rsidR="00B57FC1">
        <w:rPr>
          <w:rFonts w:ascii="Roboto-Regular" w:hAnsi="Roboto-Regular" w:cs="Roboto-Regular"/>
          <w:color w:val="0070C0"/>
          <w:sz w:val="21"/>
          <w:szCs w:val="21"/>
        </w:rPr>
        <w:t xml:space="preserve">egrate with </w:t>
      </w:r>
      <w:r w:rsidR="00DE36D4" w:rsidRPr="00DE36D4">
        <w:rPr>
          <w:rFonts w:ascii="Roboto-Regular" w:hAnsi="Roboto-Regular" w:cs="Roboto-Regular"/>
          <w:color w:val="0070C0"/>
          <w:sz w:val="21"/>
          <w:szCs w:val="21"/>
        </w:rPr>
        <w:t xml:space="preserve">Great Plains - for integration to P2P and </w:t>
      </w:r>
      <w:r w:rsidR="00B712F7">
        <w:rPr>
          <w:rFonts w:ascii="Roboto-Regular" w:hAnsi="Roboto-Regular" w:cs="Roboto-Regular"/>
          <w:color w:val="0070C0"/>
          <w:sz w:val="21"/>
          <w:szCs w:val="21"/>
        </w:rPr>
        <w:t>m</w:t>
      </w:r>
      <w:r w:rsidR="00DE36D4" w:rsidRPr="00DE36D4">
        <w:rPr>
          <w:rFonts w:ascii="Roboto-Regular" w:hAnsi="Roboto-Regular" w:cs="Roboto-Regular"/>
          <w:color w:val="0070C0"/>
          <w:sz w:val="21"/>
          <w:szCs w:val="21"/>
        </w:rPr>
        <w:t>aster</w:t>
      </w:r>
      <w:r w:rsidR="00B712F7">
        <w:rPr>
          <w:rFonts w:ascii="Roboto-Regular" w:hAnsi="Roboto-Regular" w:cs="Roboto-Regular"/>
          <w:color w:val="0070C0"/>
          <w:sz w:val="21"/>
          <w:szCs w:val="21"/>
        </w:rPr>
        <w:t xml:space="preserve"> </w:t>
      </w:r>
      <w:r w:rsidR="00DE36D4" w:rsidRPr="00DE36D4">
        <w:rPr>
          <w:rFonts w:ascii="Roboto-Regular" w:hAnsi="Roboto-Regular" w:cs="Roboto-Regular"/>
          <w:color w:val="0070C0"/>
          <w:sz w:val="21"/>
          <w:szCs w:val="21"/>
        </w:rPr>
        <w:t>data tables</w:t>
      </w:r>
      <w:r w:rsidR="00B57FC1">
        <w:rPr>
          <w:rFonts w:ascii="Roboto-Regular" w:hAnsi="Roboto-Regular" w:cs="Roboto-Regular"/>
          <w:color w:val="0070C0"/>
          <w:sz w:val="21"/>
          <w:szCs w:val="21"/>
        </w:rPr>
        <w:t xml:space="preserve"> and eventually to Microsoft Dynamics</w:t>
      </w:r>
      <w:r w:rsidR="0C963831" w:rsidRPr="2F584709">
        <w:rPr>
          <w:rFonts w:ascii="Roboto-Regular" w:hAnsi="Roboto-Regular" w:cs="Roboto-Regular"/>
          <w:color w:val="0070C0"/>
          <w:sz w:val="21"/>
          <w:szCs w:val="21"/>
        </w:rPr>
        <w:t>; and Azure AD</w:t>
      </w:r>
      <w:r w:rsidR="00B57FC1">
        <w:rPr>
          <w:rFonts w:ascii="Roboto-Regular" w:hAnsi="Roboto-Regular" w:cs="Roboto-Regular"/>
          <w:color w:val="0070C0"/>
          <w:sz w:val="21"/>
          <w:szCs w:val="21"/>
        </w:rPr>
        <w:t xml:space="preserve"> </w:t>
      </w:r>
    </w:p>
    <w:p w14:paraId="2366AA07" w14:textId="77777777" w:rsidR="00675C30" w:rsidRDefault="00675C30" w:rsidP="00695AFB">
      <w:pPr>
        <w:autoSpaceDE w:val="0"/>
        <w:autoSpaceDN w:val="0"/>
        <w:adjustRightInd w:val="0"/>
        <w:spacing w:after="0" w:line="240" w:lineRule="auto"/>
        <w:ind w:left="720"/>
        <w:rPr>
          <w:rFonts w:ascii="Roboto-Regular" w:hAnsi="Roboto-Regular" w:cs="Roboto-Regular"/>
          <w:color w:val="181818"/>
          <w:sz w:val="21"/>
          <w:szCs w:val="21"/>
        </w:rPr>
      </w:pPr>
    </w:p>
    <w:p w14:paraId="73D0C7EA" w14:textId="77777777" w:rsidR="007150A9" w:rsidRDefault="00675C30" w:rsidP="00A56D6B">
      <w:pPr>
        <w:pStyle w:val="ListParagraph"/>
        <w:numPr>
          <w:ilvl w:val="0"/>
          <w:numId w:val="1"/>
        </w:numPr>
        <w:rPr>
          <w:rFonts w:ascii="Calibri" w:eastAsia="Times New Roman" w:hAnsi="Calibri" w:cs="Calibri"/>
        </w:rPr>
      </w:pPr>
      <w:r w:rsidRPr="00675C30">
        <w:rPr>
          <w:rFonts w:ascii="Calibri" w:eastAsia="Times New Roman" w:hAnsi="Calibri" w:cs="Calibri"/>
        </w:rPr>
        <w:t>Related to the 100-200 user population mentioned in the RFP:</w:t>
      </w:r>
    </w:p>
    <w:p w14:paraId="39EC340E" w14:textId="7DC66B64" w:rsidR="00675C30" w:rsidRPr="007150A9" w:rsidRDefault="00675C30" w:rsidP="007150A9">
      <w:pPr>
        <w:pStyle w:val="ListParagraph"/>
        <w:numPr>
          <w:ilvl w:val="0"/>
          <w:numId w:val="12"/>
        </w:numPr>
        <w:spacing w:after="100" w:line="240" w:lineRule="auto"/>
        <w:rPr>
          <w:rFonts w:ascii="Calibri" w:eastAsia="Times New Roman" w:hAnsi="Calibri" w:cs="Calibri"/>
        </w:rPr>
      </w:pPr>
      <w:r w:rsidRPr="007150A9">
        <w:rPr>
          <w:rFonts w:ascii="Calibri" w:eastAsia="Times New Roman" w:hAnsi="Calibri" w:cs="Calibri"/>
        </w:rPr>
        <w:t>How many users is LACERA</w:t>
      </w:r>
      <w:r w:rsidRPr="007150A9">
        <w:rPr>
          <w:rFonts w:ascii="Calibri" w:eastAsia="Times New Roman" w:hAnsi="Calibri" w:cs="Calibri"/>
          <w:b/>
          <w:bCs/>
        </w:rPr>
        <w:t xml:space="preserve"> </w:t>
      </w:r>
      <w:r w:rsidRPr="007150A9">
        <w:rPr>
          <w:rFonts w:ascii="Calibri" w:eastAsia="Times New Roman" w:hAnsi="Calibri" w:cs="Calibri"/>
        </w:rPr>
        <w:t>anticipating AND can you describe the different types of users and estimates for each category?</w:t>
      </w:r>
      <w:r w:rsidR="009D4E94" w:rsidRPr="007150A9">
        <w:rPr>
          <w:rFonts w:ascii="Calibri" w:eastAsia="Times New Roman" w:hAnsi="Calibri" w:cs="Calibri"/>
        </w:rPr>
        <w:t xml:space="preserve"> </w:t>
      </w:r>
    </w:p>
    <w:p w14:paraId="7CA9E5A2" w14:textId="2919DF97" w:rsidR="003B1B9D" w:rsidRPr="00A56D6B" w:rsidRDefault="00695AFB" w:rsidP="00C40A26">
      <w:pPr>
        <w:pStyle w:val="ListParagraph"/>
        <w:autoSpaceDE w:val="0"/>
        <w:autoSpaceDN w:val="0"/>
        <w:adjustRightInd w:val="0"/>
        <w:spacing w:after="0" w:line="240" w:lineRule="auto"/>
        <w:ind w:left="1080"/>
        <w:rPr>
          <w:rFonts w:eastAsia="Times New Roman" w:cs="Times New Roman"/>
        </w:rPr>
      </w:pPr>
      <w:r>
        <w:rPr>
          <w:rFonts w:ascii="Roboto-Regular" w:hAnsi="Roboto-Regular" w:cs="Roboto-Regular"/>
          <w:color w:val="0070C0"/>
          <w:sz w:val="21"/>
          <w:szCs w:val="21"/>
        </w:rPr>
        <w:t>A:</w:t>
      </w:r>
      <w:r w:rsidR="00633A2D" w:rsidRPr="00633A2D">
        <w:rPr>
          <w:rFonts w:eastAsia="Times New Roman" w:cs="Times New Roman"/>
        </w:rPr>
        <w:t xml:space="preserve"> </w:t>
      </w:r>
      <w:r w:rsidR="00C35392" w:rsidRPr="00A56D6B">
        <w:rPr>
          <w:rFonts w:ascii="Roboto-Regular" w:hAnsi="Roboto-Regular" w:cs="Roboto-Regular"/>
          <w:color w:val="0070C0"/>
          <w:sz w:val="21"/>
          <w:szCs w:val="21"/>
        </w:rPr>
        <w:t xml:space="preserve">There are </w:t>
      </w:r>
      <w:r w:rsidR="00633A2D" w:rsidRPr="00A56D6B">
        <w:rPr>
          <w:rFonts w:ascii="Roboto-Regular" w:hAnsi="Roboto-Regular" w:cs="Roboto-Regular"/>
          <w:color w:val="0070C0"/>
          <w:sz w:val="21"/>
          <w:szCs w:val="21"/>
        </w:rPr>
        <w:t>15 divisions</w:t>
      </w:r>
      <w:r w:rsidR="00311ED3" w:rsidRPr="00A56D6B">
        <w:rPr>
          <w:rFonts w:ascii="Roboto-Regular" w:hAnsi="Roboto-Regular" w:cs="Roboto-Regular"/>
          <w:color w:val="0070C0"/>
          <w:sz w:val="21"/>
          <w:szCs w:val="21"/>
        </w:rPr>
        <w:t xml:space="preserve"> tha</w:t>
      </w:r>
      <w:r w:rsidR="00AA620B" w:rsidRPr="00A56D6B">
        <w:rPr>
          <w:rFonts w:ascii="Roboto-Regular" w:hAnsi="Roboto-Regular" w:cs="Roboto-Regular"/>
          <w:color w:val="0070C0"/>
          <w:sz w:val="21"/>
          <w:szCs w:val="21"/>
        </w:rPr>
        <w:t>t</w:t>
      </w:r>
      <w:r w:rsidR="00C35392" w:rsidRPr="00A56D6B">
        <w:rPr>
          <w:rFonts w:ascii="Roboto-Regular" w:hAnsi="Roboto-Regular" w:cs="Roboto-Regular"/>
          <w:color w:val="0070C0"/>
          <w:sz w:val="21"/>
          <w:szCs w:val="21"/>
        </w:rPr>
        <w:t xml:space="preserve"> </w:t>
      </w:r>
      <w:r w:rsidR="00F8083A" w:rsidRPr="00A56D6B">
        <w:rPr>
          <w:rFonts w:ascii="Roboto-Regular" w:hAnsi="Roboto-Regular" w:cs="Roboto-Regular"/>
          <w:color w:val="0070C0"/>
          <w:sz w:val="21"/>
          <w:szCs w:val="21"/>
        </w:rPr>
        <w:t xml:space="preserve">make-up the </w:t>
      </w:r>
      <w:r w:rsidR="00C35392" w:rsidRPr="00A56D6B">
        <w:rPr>
          <w:rFonts w:ascii="Roboto-Regular" w:hAnsi="Roboto-Regular" w:cs="Roboto-Regular"/>
          <w:color w:val="0070C0"/>
          <w:sz w:val="21"/>
          <w:szCs w:val="21"/>
        </w:rPr>
        <w:t>LACERA</w:t>
      </w:r>
      <w:r w:rsidR="00471122" w:rsidRPr="00A56D6B">
        <w:rPr>
          <w:rFonts w:ascii="Roboto-Regular" w:hAnsi="Roboto-Regular" w:cs="Roboto-Regular"/>
          <w:color w:val="0070C0"/>
          <w:sz w:val="21"/>
          <w:szCs w:val="21"/>
        </w:rPr>
        <w:t xml:space="preserve"> infrastructure. </w:t>
      </w:r>
      <w:r w:rsidR="002275A4" w:rsidRPr="00A56D6B">
        <w:rPr>
          <w:rFonts w:ascii="Roboto-Regular" w:hAnsi="Roboto-Regular" w:cs="Roboto-Regular"/>
          <w:color w:val="0070C0"/>
          <w:sz w:val="21"/>
          <w:szCs w:val="21"/>
        </w:rPr>
        <w:t xml:space="preserve">The </w:t>
      </w:r>
      <w:r w:rsidR="003B1B9D" w:rsidRPr="00A56D6B">
        <w:rPr>
          <w:rFonts w:ascii="Roboto-Regular" w:hAnsi="Roboto-Regular" w:cs="Roboto-Regular"/>
          <w:color w:val="0070C0"/>
          <w:sz w:val="21"/>
          <w:szCs w:val="21"/>
        </w:rPr>
        <w:t>access would be structures as such:</w:t>
      </w:r>
    </w:p>
    <w:p w14:paraId="60A36F88" w14:textId="77777777" w:rsidR="00610111" w:rsidRDefault="00610111" w:rsidP="00695AFB">
      <w:pPr>
        <w:pStyle w:val="ListParagraph"/>
        <w:autoSpaceDE w:val="0"/>
        <w:autoSpaceDN w:val="0"/>
        <w:adjustRightInd w:val="0"/>
        <w:spacing w:after="0" w:line="240" w:lineRule="auto"/>
        <w:ind w:left="1080"/>
        <w:rPr>
          <w:rFonts w:ascii="Roboto-Regular" w:hAnsi="Roboto-Regular" w:cs="Roboto-Regular"/>
          <w:color w:val="0070C0"/>
          <w:sz w:val="21"/>
          <w:szCs w:val="21"/>
        </w:rPr>
      </w:pPr>
    </w:p>
    <w:p w14:paraId="3CA2C5F1" w14:textId="21413ACE" w:rsidR="00C40A26" w:rsidRDefault="00C40A26" w:rsidP="00C40A26">
      <w:pPr>
        <w:spacing w:after="0" w:line="240" w:lineRule="auto"/>
        <w:ind w:left="360" w:firstLine="720"/>
        <w:rPr>
          <w:rFonts w:ascii="Calibri" w:eastAsia="Times New Roman" w:hAnsi="Calibri" w:cs="Calibri"/>
          <w:color w:val="0070C0"/>
        </w:rPr>
      </w:pPr>
      <w:r w:rsidRPr="00C42E2E">
        <w:rPr>
          <w:rFonts w:ascii="Calibri" w:eastAsia="Times New Roman" w:hAnsi="Calibri" w:cs="Calibri"/>
        </w:rPr>
        <w:t>Full users</w:t>
      </w:r>
      <w:r>
        <w:rPr>
          <w:rFonts w:ascii="Calibri" w:eastAsia="Times New Roman" w:hAnsi="Calibri" w:cs="Calibri"/>
        </w:rPr>
        <w:t>:</w:t>
      </w:r>
      <w:r w:rsidRPr="0091002D">
        <w:rPr>
          <w:rFonts w:ascii="Calibri" w:eastAsia="Times New Roman" w:hAnsi="Calibri" w:cs="Calibri"/>
          <w:color w:val="0070C0"/>
        </w:rPr>
        <w:t xml:space="preserve"> </w:t>
      </w:r>
    </w:p>
    <w:p w14:paraId="0F18A5A1" w14:textId="1A07CB35" w:rsidR="00AA6A0D" w:rsidRDefault="00AA6A0D" w:rsidP="00AA6A0D">
      <w:pPr>
        <w:pStyle w:val="ListParagraph"/>
        <w:numPr>
          <w:ilvl w:val="1"/>
          <w:numId w:val="6"/>
        </w:numPr>
        <w:autoSpaceDE w:val="0"/>
        <w:autoSpaceDN w:val="0"/>
        <w:adjustRightInd w:val="0"/>
        <w:spacing w:after="0" w:line="240" w:lineRule="auto"/>
        <w:rPr>
          <w:rFonts w:ascii="Roboto-Regular" w:hAnsi="Roboto-Regular" w:cs="Roboto-Regular"/>
          <w:color w:val="0070C0"/>
          <w:sz w:val="21"/>
          <w:szCs w:val="21"/>
        </w:rPr>
      </w:pPr>
      <w:r>
        <w:rPr>
          <w:rFonts w:ascii="Roboto-Regular" w:hAnsi="Roboto-Regular" w:cs="Roboto-Regular"/>
          <w:color w:val="0070C0"/>
          <w:sz w:val="21"/>
          <w:szCs w:val="21"/>
        </w:rPr>
        <w:t>Contract Compliance Unit: Full Access Users – 5</w:t>
      </w:r>
      <w:r w:rsidR="009A16C8">
        <w:rPr>
          <w:rFonts w:ascii="Roboto-Regular" w:hAnsi="Roboto-Regular" w:cs="Roboto-Regular"/>
          <w:color w:val="0070C0"/>
          <w:sz w:val="21"/>
          <w:szCs w:val="21"/>
        </w:rPr>
        <w:t xml:space="preserve"> *Administrative Access</w:t>
      </w:r>
    </w:p>
    <w:p w14:paraId="3F96DD8A" w14:textId="3EFD1634" w:rsidR="00AA6A0D" w:rsidRDefault="00AA6A0D" w:rsidP="00AA6A0D">
      <w:pPr>
        <w:pStyle w:val="ListParagraph"/>
        <w:numPr>
          <w:ilvl w:val="1"/>
          <w:numId w:val="6"/>
        </w:numPr>
        <w:autoSpaceDE w:val="0"/>
        <w:autoSpaceDN w:val="0"/>
        <w:adjustRightInd w:val="0"/>
        <w:spacing w:after="0" w:line="240" w:lineRule="auto"/>
        <w:rPr>
          <w:rFonts w:ascii="Roboto-Regular" w:hAnsi="Roboto-Regular" w:cs="Roboto-Regular"/>
          <w:color w:val="0070C0"/>
          <w:sz w:val="21"/>
          <w:szCs w:val="21"/>
        </w:rPr>
      </w:pPr>
      <w:r>
        <w:rPr>
          <w:rFonts w:ascii="Roboto-Regular" w:hAnsi="Roboto-Regular" w:cs="Roboto-Regular"/>
          <w:color w:val="0070C0"/>
          <w:sz w:val="21"/>
          <w:szCs w:val="21"/>
        </w:rPr>
        <w:t>Systems Support: Full Access Users – 3-5</w:t>
      </w:r>
      <w:r w:rsidR="009A16C8">
        <w:rPr>
          <w:rFonts w:ascii="Roboto-Regular" w:hAnsi="Roboto-Regular" w:cs="Roboto-Regular"/>
          <w:color w:val="0070C0"/>
          <w:sz w:val="21"/>
          <w:szCs w:val="21"/>
        </w:rPr>
        <w:t xml:space="preserve"> *Administrative Access</w:t>
      </w:r>
    </w:p>
    <w:p w14:paraId="4B908086" w14:textId="6514E745" w:rsidR="00C40A26" w:rsidRDefault="00C40A26" w:rsidP="00C40A26">
      <w:pPr>
        <w:tabs>
          <w:tab w:val="left" w:pos="900"/>
          <w:tab w:val="left" w:pos="1080"/>
        </w:tabs>
        <w:spacing w:after="0" w:line="240" w:lineRule="auto"/>
        <w:rPr>
          <w:rFonts w:ascii="Roboto-Regular" w:hAnsi="Roboto-Regular" w:cs="Roboto-Regular"/>
          <w:color w:val="0070C0"/>
          <w:sz w:val="21"/>
          <w:szCs w:val="21"/>
        </w:rPr>
      </w:pPr>
      <w:r w:rsidRPr="00C42E2E">
        <w:rPr>
          <w:rFonts w:ascii="Calibri" w:eastAsia="Times New Roman" w:hAnsi="Calibri" w:cs="Calibri"/>
        </w:rPr>
        <w:t>            </w:t>
      </w:r>
      <w:r>
        <w:rPr>
          <w:rFonts w:ascii="Calibri" w:eastAsia="Times New Roman" w:hAnsi="Calibri" w:cs="Calibri"/>
        </w:rPr>
        <w:tab/>
      </w:r>
      <w:r>
        <w:rPr>
          <w:rFonts w:ascii="Calibri" w:eastAsia="Times New Roman" w:hAnsi="Calibri" w:cs="Calibri"/>
        </w:rPr>
        <w:tab/>
      </w:r>
      <w:r w:rsidRPr="00C42E2E">
        <w:rPr>
          <w:rFonts w:ascii="Calibri" w:eastAsia="Times New Roman" w:hAnsi="Calibri" w:cs="Calibri"/>
        </w:rPr>
        <w:t>Read-only/approvers</w:t>
      </w:r>
      <w:r>
        <w:rPr>
          <w:rFonts w:ascii="Calibri" w:eastAsia="Times New Roman" w:hAnsi="Calibri" w:cs="Calibri"/>
        </w:rPr>
        <w:t xml:space="preserve">: </w:t>
      </w:r>
    </w:p>
    <w:p w14:paraId="5E14EC63" w14:textId="18B799F7" w:rsidR="00AA6A0D" w:rsidRPr="00A56D6B" w:rsidRDefault="001D2486" w:rsidP="00A56D6B">
      <w:pPr>
        <w:pStyle w:val="ListParagraph"/>
        <w:numPr>
          <w:ilvl w:val="1"/>
          <w:numId w:val="6"/>
        </w:numPr>
        <w:autoSpaceDE w:val="0"/>
        <w:autoSpaceDN w:val="0"/>
        <w:adjustRightInd w:val="0"/>
        <w:spacing w:after="0" w:line="240" w:lineRule="auto"/>
        <w:rPr>
          <w:rFonts w:ascii="Roboto-Regular" w:hAnsi="Roboto-Regular" w:cs="Roboto-Regular"/>
          <w:color w:val="0070C0"/>
          <w:sz w:val="21"/>
          <w:szCs w:val="21"/>
        </w:rPr>
      </w:pPr>
      <w:r>
        <w:rPr>
          <w:rFonts w:ascii="Roboto-Regular" w:hAnsi="Roboto-Regular" w:cs="Roboto-Regular"/>
          <w:color w:val="0070C0"/>
          <w:sz w:val="21"/>
          <w:szCs w:val="21"/>
        </w:rPr>
        <w:t xml:space="preserve">Secondary Contract Admins/Secretaries </w:t>
      </w:r>
      <w:r w:rsidR="009C4C35">
        <w:rPr>
          <w:rFonts w:ascii="Roboto-Regular" w:hAnsi="Roboto-Regular" w:cs="Roboto-Regular"/>
          <w:color w:val="0070C0"/>
          <w:sz w:val="21"/>
          <w:szCs w:val="21"/>
        </w:rPr>
        <w:t>–</w:t>
      </w:r>
      <w:r>
        <w:rPr>
          <w:rFonts w:ascii="Roboto-Regular" w:hAnsi="Roboto-Regular" w:cs="Roboto-Regular"/>
          <w:color w:val="0070C0"/>
          <w:sz w:val="21"/>
          <w:szCs w:val="21"/>
        </w:rPr>
        <w:t xml:space="preserve"> </w:t>
      </w:r>
      <w:r w:rsidR="00AD659E">
        <w:rPr>
          <w:rFonts w:ascii="Roboto-Regular" w:hAnsi="Roboto-Regular" w:cs="Roboto-Regular"/>
          <w:color w:val="0070C0"/>
          <w:sz w:val="21"/>
          <w:szCs w:val="21"/>
        </w:rPr>
        <w:t>75-100</w:t>
      </w:r>
    </w:p>
    <w:p w14:paraId="019F6395" w14:textId="6A3BADA7" w:rsidR="00C40A26" w:rsidRDefault="00C40A26" w:rsidP="00C40A26">
      <w:pPr>
        <w:tabs>
          <w:tab w:val="left" w:pos="990"/>
        </w:tabs>
        <w:spacing w:after="0" w:line="240" w:lineRule="auto"/>
        <w:rPr>
          <w:rFonts w:ascii="Calibri" w:eastAsia="Times New Roman" w:hAnsi="Calibri" w:cs="Calibri"/>
          <w:color w:val="0070C0"/>
        </w:rPr>
      </w:pPr>
      <w:r w:rsidRPr="00C42E2E">
        <w:rPr>
          <w:rFonts w:ascii="Calibri" w:eastAsia="Times New Roman" w:hAnsi="Calibri" w:cs="Calibri"/>
        </w:rPr>
        <w:t>               </w:t>
      </w:r>
      <w:r>
        <w:rPr>
          <w:rFonts w:ascii="Calibri" w:eastAsia="Times New Roman" w:hAnsi="Calibri" w:cs="Calibri"/>
        </w:rPr>
        <w:tab/>
      </w:r>
      <w:r w:rsidRPr="00C42E2E">
        <w:rPr>
          <w:rFonts w:ascii="Calibri" w:eastAsia="Times New Roman" w:hAnsi="Calibri" w:cs="Calibri"/>
        </w:rPr>
        <w:t xml:space="preserve"> </w:t>
      </w:r>
      <w:r>
        <w:rPr>
          <w:rFonts w:ascii="Calibri" w:eastAsia="Times New Roman" w:hAnsi="Calibri" w:cs="Calibri"/>
        </w:rPr>
        <w:t xml:space="preserve"> </w:t>
      </w:r>
      <w:r w:rsidRPr="00C42E2E">
        <w:rPr>
          <w:rFonts w:ascii="Calibri" w:eastAsia="Times New Roman" w:hAnsi="Calibri" w:cs="Calibri"/>
        </w:rPr>
        <w:t>Collaborators (not included in full user count)</w:t>
      </w:r>
      <w:r>
        <w:rPr>
          <w:rFonts w:ascii="Calibri" w:eastAsia="Times New Roman" w:hAnsi="Calibri" w:cs="Calibri"/>
        </w:rPr>
        <w:t xml:space="preserve">: </w:t>
      </w:r>
    </w:p>
    <w:p w14:paraId="096A2F8E" w14:textId="476D1A0F" w:rsidR="00E426C1" w:rsidRDefault="00E426C1" w:rsidP="00E426C1">
      <w:pPr>
        <w:pStyle w:val="ListParagraph"/>
        <w:numPr>
          <w:ilvl w:val="1"/>
          <w:numId w:val="6"/>
        </w:numPr>
        <w:autoSpaceDE w:val="0"/>
        <w:autoSpaceDN w:val="0"/>
        <w:adjustRightInd w:val="0"/>
        <w:spacing w:after="0" w:line="240" w:lineRule="auto"/>
        <w:rPr>
          <w:rFonts w:ascii="Roboto-Regular" w:hAnsi="Roboto-Regular" w:cs="Roboto-Regular"/>
          <w:color w:val="0070C0"/>
          <w:sz w:val="21"/>
          <w:szCs w:val="21"/>
        </w:rPr>
      </w:pPr>
      <w:r>
        <w:rPr>
          <w:rFonts w:ascii="Roboto-Regular" w:hAnsi="Roboto-Regular" w:cs="Roboto-Regular"/>
          <w:color w:val="0070C0"/>
          <w:sz w:val="21"/>
          <w:szCs w:val="21"/>
        </w:rPr>
        <w:t>Legal: Full Access Users – 2</w:t>
      </w:r>
    </w:p>
    <w:p w14:paraId="5ABC08DE" w14:textId="6CF1344F" w:rsidR="00C40A26" w:rsidRPr="00C42E2E" w:rsidRDefault="00C40A26" w:rsidP="00A56D6B">
      <w:pPr>
        <w:tabs>
          <w:tab w:val="left" w:pos="1080"/>
        </w:tabs>
        <w:spacing w:after="0" w:line="240" w:lineRule="auto"/>
        <w:rPr>
          <w:rFonts w:ascii="Calibri" w:eastAsia="Times New Roman" w:hAnsi="Calibri" w:cs="Calibri"/>
          <w:color w:val="0070C0"/>
        </w:rPr>
      </w:pPr>
      <w:r w:rsidRPr="00C42E2E">
        <w:rPr>
          <w:rFonts w:ascii="Calibri" w:eastAsia="Times New Roman" w:hAnsi="Calibri" w:cs="Calibri"/>
        </w:rPr>
        <w:t xml:space="preserve">                </w:t>
      </w:r>
      <w:r>
        <w:rPr>
          <w:rFonts w:ascii="Calibri" w:eastAsia="Times New Roman" w:hAnsi="Calibri" w:cs="Calibri"/>
        </w:rPr>
        <w:tab/>
      </w:r>
      <w:r w:rsidRPr="00C42E2E">
        <w:rPr>
          <w:rFonts w:ascii="Calibri" w:eastAsia="Times New Roman" w:hAnsi="Calibri" w:cs="Calibri"/>
        </w:rPr>
        <w:t>Requestors (not included in full user count)</w:t>
      </w:r>
      <w:r>
        <w:rPr>
          <w:rFonts w:ascii="Calibri" w:eastAsia="Times New Roman" w:hAnsi="Calibri" w:cs="Calibri"/>
        </w:rPr>
        <w:t>:</w:t>
      </w:r>
      <w:r w:rsidRPr="0091002D">
        <w:rPr>
          <w:rFonts w:ascii="Calibri" w:eastAsia="Times New Roman" w:hAnsi="Calibri" w:cs="Calibri"/>
          <w:color w:val="0070C0"/>
        </w:rPr>
        <w:t xml:space="preserve"> </w:t>
      </w:r>
    </w:p>
    <w:p w14:paraId="6DBB3CF8" w14:textId="39E1456A" w:rsidR="00C40A26" w:rsidRDefault="001E4E95" w:rsidP="00A56D6B">
      <w:pPr>
        <w:pStyle w:val="ListParagraph"/>
        <w:numPr>
          <w:ilvl w:val="1"/>
          <w:numId w:val="6"/>
        </w:numPr>
        <w:autoSpaceDE w:val="0"/>
        <w:autoSpaceDN w:val="0"/>
        <w:adjustRightInd w:val="0"/>
        <w:spacing w:after="0" w:line="240" w:lineRule="auto"/>
        <w:rPr>
          <w:rFonts w:ascii="Roboto-Regular" w:hAnsi="Roboto-Regular" w:cs="Roboto-Regular"/>
          <w:color w:val="0070C0"/>
          <w:sz w:val="21"/>
          <w:szCs w:val="21"/>
        </w:rPr>
      </w:pPr>
      <w:r>
        <w:rPr>
          <w:rFonts w:ascii="Roboto-Regular" w:hAnsi="Roboto-Regular" w:cs="Roboto-Regular"/>
          <w:color w:val="0070C0"/>
          <w:sz w:val="21"/>
          <w:szCs w:val="21"/>
        </w:rPr>
        <w:t>Primary Contract Administrators - 75</w:t>
      </w:r>
    </w:p>
    <w:p w14:paraId="73BA6B85" w14:textId="1EBBDF68" w:rsidR="00561FAB" w:rsidRDefault="00675C30" w:rsidP="00A56D6B">
      <w:pPr>
        <w:spacing w:after="0" w:line="240" w:lineRule="auto"/>
        <w:ind w:left="1080"/>
        <w:rPr>
          <w:rFonts w:ascii="Calibri" w:eastAsia="Times New Roman" w:hAnsi="Calibri" w:cs="Calibri"/>
        </w:rPr>
      </w:pPr>
      <w:r w:rsidRPr="00675C30">
        <w:rPr>
          <w:rFonts w:ascii="Calibri" w:eastAsia="Times New Roman" w:hAnsi="Calibri" w:cs="Calibri"/>
        </w:rPr>
        <w:t xml:space="preserve">Of this number, how many are likely to need to be in the system concurrently? </w:t>
      </w:r>
    </w:p>
    <w:p w14:paraId="3C4356F3" w14:textId="6085CD0C" w:rsidR="00695AFB" w:rsidRPr="00A56D6B" w:rsidRDefault="003479CA" w:rsidP="00A56D6B">
      <w:pPr>
        <w:pStyle w:val="ListParagraph"/>
        <w:numPr>
          <w:ilvl w:val="1"/>
          <w:numId w:val="6"/>
        </w:numPr>
        <w:autoSpaceDE w:val="0"/>
        <w:autoSpaceDN w:val="0"/>
        <w:adjustRightInd w:val="0"/>
        <w:spacing w:after="0" w:line="240" w:lineRule="auto"/>
        <w:rPr>
          <w:rFonts w:ascii="Roboto-Regular" w:hAnsi="Roboto-Regular" w:cs="Roboto-Regular"/>
          <w:color w:val="0070C0"/>
          <w:sz w:val="21"/>
          <w:szCs w:val="21"/>
        </w:rPr>
      </w:pPr>
      <w:r w:rsidRPr="00A56D6B">
        <w:rPr>
          <w:rFonts w:ascii="Roboto-Regular" w:hAnsi="Roboto-Regular" w:cs="Roboto-Regular"/>
          <w:color w:val="0070C0"/>
          <w:sz w:val="21"/>
          <w:szCs w:val="21"/>
        </w:rPr>
        <w:t>50-100</w:t>
      </w:r>
      <w:r w:rsidR="00856180" w:rsidRPr="00A56D6B">
        <w:rPr>
          <w:rFonts w:ascii="Roboto-Regular" w:hAnsi="Roboto-Regular" w:cs="Roboto-Regular"/>
          <w:color w:val="0070C0"/>
          <w:sz w:val="21"/>
          <w:szCs w:val="21"/>
        </w:rPr>
        <w:t xml:space="preserve"> Users</w:t>
      </w:r>
      <w:r w:rsidR="00561FAB">
        <w:rPr>
          <w:rFonts w:ascii="Roboto-Regular" w:hAnsi="Roboto-Regular" w:cs="Roboto-Regular"/>
          <w:color w:val="0070C0"/>
          <w:sz w:val="21"/>
          <w:szCs w:val="21"/>
        </w:rPr>
        <w:t>?</w:t>
      </w:r>
      <w:r w:rsidRPr="00A56D6B">
        <w:rPr>
          <w:rFonts w:ascii="Roboto-Regular" w:hAnsi="Roboto-Regular" w:cs="Roboto-Regular"/>
          <w:color w:val="0070C0"/>
          <w:sz w:val="21"/>
          <w:szCs w:val="21"/>
        </w:rPr>
        <w:t xml:space="preserve"> (This is unknown)</w:t>
      </w:r>
    </w:p>
    <w:p w14:paraId="41CC4B60" w14:textId="77777777" w:rsidR="00147881" w:rsidRPr="00675C30" w:rsidRDefault="00147881" w:rsidP="00147881">
      <w:pPr>
        <w:spacing w:after="0" w:line="240" w:lineRule="auto"/>
        <w:ind w:left="1080"/>
        <w:rPr>
          <w:rFonts w:ascii="Calibri" w:eastAsia="Times New Roman" w:hAnsi="Calibri" w:cs="Calibri"/>
          <w:color w:val="0070C0"/>
        </w:rPr>
      </w:pPr>
    </w:p>
    <w:p w14:paraId="5723F7D0" w14:textId="55748BAC" w:rsidR="00675C30" w:rsidRDefault="00675C30" w:rsidP="007150A9">
      <w:pPr>
        <w:numPr>
          <w:ilvl w:val="0"/>
          <w:numId w:val="12"/>
        </w:numPr>
        <w:spacing w:after="0" w:line="240" w:lineRule="auto"/>
        <w:rPr>
          <w:rFonts w:ascii="Calibri" w:eastAsia="Times New Roman" w:hAnsi="Calibri" w:cs="Calibri"/>
        </w:rPr>
      </w:pPr>
      <w:r w:rsidRPr="00675C30">
        <w:rPr>
          <w:rFonts w:ascii="Calibri" w:eastAsia="Times New Roman" w:hAnsi="Calibri" w:cs="Calibri"/>
        </w:rPr>
        <w:t xml:space="preserve">Of all the users defined above, as participating in some capacity in the </w:t>
      </w:r>
      <w:r>
        <w:rPr>
          <w:rFonts w:ascii="Calibri" w:eastAsia="Times New Roman" w:hAnsi="Calibri" w:cs="Calibri"/>
        </w:rPr>
        <w:t>LACERA</w:t>
      </w:r>
      <w:r w:rsidRPr="00675C30">
        <w:rPr>
          <w:rFonts w:ascii="Calibri" w:eastAsia="Times New Roman" w:hAnsi="Calibri" w:cs="Calibri"/>
          <w:b/>
          <w:bCs/>
        </w:rPr>
        <w:t xml:space="preserve"> </w:t>
      </w:r>
      <w:r w:rsidRPr="00675C30">
        <w:rPr>
          <w:rFonts w:ascii="Calibri" w:eastAsia="Times New Roman" w:hAnsi="Calibri" w:cs="Calibri"/>
        </w:rPr>
        <w:t xml:space="preserve">contracting process, how many of those same users does </w:t>
      </w:r>
      <w:r>
        <w:rPr>
          <w:rFonts w:ascii="Calibri" w:eastAsia="Times New Roman" w:hAnsi="Calibri" w:cs="Calibri"/>
        </w:rPr>
        <w:t>LACERA</w:t>
      </w:r>
      <w:r w:rsidRPr="00675C30">
        <w:rPr>
          <w:rFonts w:ascii="Calibri" w:eastAsia="Times New Roman" w:hAnsi="Calibri" w:cs="Calibri"/>
          <w:b/>
          <w:bCs/>
        </w:rPr>
        <w:t xml:space="preserve"> </w:t>
      </w:r>
      <w:r w:rsidRPr="00675C30">
        <w:rPr>
          <w:rFonts w:ascii="Calibri" w:eastAsia="Times New Roman" w:hAnsi="Calibri" w:cs="Calibri"/>
        </w:rPr>
        <w:t>anticipate participating in the RFP Development and Management?</w:t>
      </w:r>
    </w:p>
    <w:p w14:paraId="0118579C" w14:textId="313BA0C0" w:rsidR="00695AFB" w:rsidRDefault="00695AFB" w:rsidP="00695AFB">
      <w:pPr>
        <w:pStyle w:val="ListParagraph"/>
        <w:autoSpaceDE w:val="0"/>
        <w:autoSpaceDN w:val="0"/>
        <w:adjustRightInd w:val="0"/>
        <w:spacing w:after="0" w:line="240" w:lineRule="auto"/>
        <w:ind w:left="1080"/>
        <w:rPr>
          <w:rFonts w:ascii="Roboto-Regular" w:hAnsi="Roboto-Regular" w:cs="Roboto-Regular"/>
          <w:color w:val="0070C0"/>
          <w:sz w:val="21"/>
          <w:szCs w:val="21"/>
        </w:rPr>
      </w:pPr>
      <w:r>
        <w:rPr>
          <w:rFonts w:ascii="Roboto-Regular" w:hAnsi="Roboto-Regular" w:cs="Roboto-Regular"/>
          <w:color w:val="0070C0"/>
          <w:sz w:val="21"/>
          <w:szCs w:val="21"/>
        </w:rPr>
        <w:t>A:</w:t>
      </w:r>
      <w:r w:rsidR="00CE0394">
        <w:rPr>
          <w:rFonts w:ascii="Roboto-Regular" w:hAnsi="Roboto-Regular" w:cs="Roboto-Regular"/>
          <w:color w:val="0070C0"/>
          <w:sz w:val="21"/>
          <w:szCs w:val="21"/>
        </w:rPr>
        <w:t xml:space="preserve"> </w:t>
      </w:r>
      <w:r w:rsidR="0032281F">
        <w:rPr>
          <w:rFonts w:ascii="Roboto-Regular" w:hAnsi="Roboto-Regular" w:cs="Roboto-Regular"/>
          <w:color w:val="0070C0"/>
          <w:sz w:val="21"/>
          <w:szCs w:val="21"/>
        </w:rPr>
        <w:t xml:space="preserve">This is all dependent on the number of contracts are being drafted or implemented at one time. LACERA has one to two </w:t>
      </w:r>
      <w:r w:rsidR="007B5754">
        <w:rPr>
          <w:rFonts w:ascii="Roboto-Regular" w:hAnsi="Roboto-Regular" w:cs="Roboto-Regular"/>
          <w:color w:val="0070C0"/>
          <w:sz w:val="21"/>
          <w:szCs w:val="21"/>
        </w:rPr>
        <w:t xml:space="preserve">Legal staff members who participate in the contract development phase. </w:t>
      </w:r>
      <w:r w:rsidR="002A4FF4">
        <w:rPr>
          <w:rFonts w:ascii="Roboto-Regular" w:hAnsi="Roboto-Regular" w:cs="Roboto-Regular"/>
          <w:color w:val="0070C0"/>
          <w:sz w:val="21"/>
          <w:szCs w:val="21"/>
        </w:rPr>
        <w:t xml:space="preserve">The Legal team works with the Contract Administrator during the process. </w:t>
      </w:r>
      <w:r w:rsidR="002B4394">
        <w:rPr>
          <w:rFonts w:ascii="Roboto-Regular" w:hAnsi="Roboto-Regular" w:cs="Roboto-Regular"/>
          <w:color w:val="0070C0"/>
          <w:sz w:val="21"/>
          <w:szCs w:val="21"/>
        </w:rPr>
        <w:t xml:space="preserve">The contract management is overseen by the Contract Compliance Unit </w:t>
      </w:r>
      <w:r w:rsidR="006B4908">
        <w:rPr>
          <w:rFonts w:ascii="Roboto-Regular" w:hAnsi="Roboto-Regular" w:cs="Roboto-Regular"/>
          <w:color w:val="0070C0"/>
          <w:sz w:val="21"/>
          <w:szCs w:val="21"/>
        </w:rPr>
        <w:t>(</w:t>
      </w:r>
      <w:r w:rsidR="00101706">
        <w:rPr>
          <w:rFonts w:ascii="Roboto-Regular" w:hAnsi="Roboto-Regular" w:cs="Roboto-Regular"/>
          <w:color w:val="0070C0"/>
          <w:sz w:val="21"/>
          <w:szCs w:val="21"/>
        </w:rPr>
        <w:t xml:space="preserve">which consist of </w:t>
      </w:r>
      <w:r w:rsidR="006B4908">
        <w:rPr>
          <w:rFonts w:ascii="Roboto-Regular" w:hAnsi="Roboto-Regular" w:cs="Roboto-Regular"/>
          <w:color w:val="0070C0"/>
          <w:sz w:val="21"/>
          <w:szCs w:val="21"/>
        </w:rPr>
        <w:t xml:space="preserve">up to five staff members) </w:t>
      </w:r>
      <w:r w:rsidR="002B4394">
        <w:rPr>
          <w:rFonts w:ascii="Roboto-Regular" w:hAnsi="Roboto-Regular" w:cs="Roboto-Regular"/>
          <w:color w:val="0070C0"/>
          <w:sz w:val="21"/>
          <w:szCs w:val="21"/>
        </w:rPr>
        <w:t xml:space="preserve">but it is the Contract Administrator’s responsibility to manage the </w:t>
      </w:r>
      <w:r w:rsidR="00C42A90">
        <w:rPr>
          <w:rFonts w:ascii="Roboto-Regular" w:hAnsi="Roboto-Regular" w:cs="Roboto-Regular"/>
          <w:color w:val="0070C0"/>
          <w:sz w:val="21"/>
          <w:szCs w:val="21"/>
        </w:rPr>
        <w:t xml:space="preserve">contract during the life of the contract. </w:t>
      </w:r>
    </w:p>
    <w:p w14:paraId="731F319A" w14:textId="77777777" w:rsidR="00147881" w:rsidRPr="00675C30" w:rsidRDefault="00147881" w:rsidP="00147881">
      <w:pPr>
        <w:spacing w:after="0" w:line="240" w:lineRule="auto"/>
        <w:ind w:left="1080"/>
        <w:rPr>
          <w:rFonts w:ascii="Calibri" w:eastAsia="Times New Roman" w:hAnsi="Calibri" w:cs="Calibri"/>
          <w:color w:val="0070C0"/>
        </w:rPr>
      </w:pPr>
    </w:p>
    <w:p w14:paraId="19E6D802" w14:textId="2C116047" w:rsidR="00675C30" w:rsidRDefault="00675C30" w:rsidP="007150A9">
      <w:pPr>
        <w:numPr>
          <w:ilvl w:val="1"/>
          <w:numId w:val="12"/>
        </w:numPr>
        <w:spacing w:after="0" w:line="240" w:lineRule="auto"/>
        <w:rPr>
          <w:rFonts w:ascii="Calibri" w:eastAsia="Times New Roman" w:hAnsi="Calibri" w:cs="Calibri"/>
        </w:rPr>
      </w:pPr>
      <w:r w:rsidRPr="00675C30">
        <w:rPr>
          <w:rFonts w:ascii="Calibri" w:eastAsia="Times New Roman" w:hAnsi="Calibri" w:cs="Calibri"/>
        </w:rPr>
        <w:t>Specifically related to participating in the RFP Development and Management process, can you describe the different types of users and estimates for each category</w:t>
      </w:r>
      <w:r w:rsidR="00147881">
        <w:rPr>
          <w:rFonts w:ascii="Calibri" w:eastAsia="Times New Roman" w:hAnsi="Calibri" w:cs="Calibri"/>
        </w:rPr>
        <w:t>?</w:t>
      </w:r>
    </w:p>
    <w:p w14:paraId="09FF4701" w14:textId="5CBF58D6" w:rsidR="00695AFB" w:rsidRDefault="00695AFB" w:rsidP="00695AFB">
      <w:pPr>
        <w:pStyle w:val="ListParagraph"/>
        <w:autoSpaceDE w:val="0"/>
        <w:autoSpaceDN w:val="0"/>
        <w:adjustRightInd w:val="0"/>
        <w:spacing w:after="0" w:line="240" w:lineRule="auto"/>
        <w:ind w:left="1080" w:firstLine="360"/>
        <w:rPr>
          <w:rFonts w:ascii="Roboto-Regular" w:hAnsi="Roboto-Regular" w:cs="Roboto-Regular"/>
          <w:color w:val="0070C0"/>
          <w:sz w:val="21"/>
          <w:szCs w:val="21"/>
        </w:rPr>
      </w:pPr>
      <w:r>
        <w:rPr>
          <w:rFonts w:ascii="Roboto-Regular" w:hAnsi="Roboto-Regular" w:cs="Roboto-Regular"/>
          <w:color w:val="0070C0"/>
          <w:sz w:val="21"/>
          <w:szCs w:val="21"/>
        </w:rPr>
        <w:t>A:</w:t>
      </w:r>
      <w:r w:rsidR="00315D86">
        <w:rPr>
          <w:rFonts w:ascii="Roboto-Regular" w:hAnsi="Roboto-Regular" w:cs="Roboto-Regular"/>
          <w:color w:val="0070C0"/>
          <w:sz w:val="21"/>
          <w:szCs w:val="21"/>
        </w:rPr>
        <w:t xml:space="preserve"> Legal Team: </w:t>
      </w:r>
      <w:r w:rsidR="004739D8">
        <w:rPr>
          <w:rFonts w:ascii="Roboto-Regular" w:hAnsi="Roboto-Regular" w:cs="Roboto-Regular"/>
          <w:color w:val="0070C0"/>
          <w:sz w:val="21"/>
          <w:szCs w:val="21"/>
        </w:rPr>
        <w:t xml:space="preserve">Development/Review of all the </w:t>
      </w:r>
      <w:r w:rsidR="00BE2CAC">
        <w:rPr>
          <w:rFonts w:ascii="Roboto-Regular" w:hAnsi="Roboto-Regular" w:cs="Roboto-Regular"/>
          <w:color w:val="0070C0"/>
          <w:sz w:val="21"/>
          <w:szCs w:val="21"/>
        </w:rPr>
        <w:t xml:space="preserve">contracts – </w:t>
      </w:r>
      <w:r w:rsidR="000F42A5">
        <w:rPr>
          <w:rFonts w:ascii="Roboto-Regular" w:hAnsi="Roboto-Regular" w:cs="Roboto-Regular"/>
          <w:color w:val="0070C0"/>
          <w:sz w:val="21"/>
          <w:szCs w:val="21"/>
        </w:rPr>
        <w:t>2</w:t>
      </w:r>
      <w:r w:rsidR="00D21F5D">
        <w:rPr>
          <w:rFonts w:ascii="Roboto-Regular" w:hAnsi="Roboto-Regular" w:cs="Roboto-Regular"/>
          <w:color w:val="0070C0"/>
          <w:sz w:val="21"/>
          <w:szCs w:val="21"/>
        </w:rPr>
        <w:t xml:space="preserve"> users</w:t>
      </w:r>
    </w:p>
    <w:p w14:paraId="067E7A77" w14:textId="6158F7A5" w:rsidR="000F42A5" w:rsidRDefault="000F42A5" w:rsidP="000F42A5">
      <w:pPr>
        <w:autoSpaceDE w:val="0"/>
        <w:autoSpaceDN w:val="0"/>
        <w:adjustRightInd w:val="0"/>
        <w:spacing w:after="0" w:line="240" w:lineRule="auto"/>
        <w:rPr>
          <w:rFonts w:ascii="Roboto-Regular" w:hAnsi="Roboto-Regular" w:cs="Roboto-Regular"/>
          <w:color w:val="0070C0"/>
          <w:sz w:val="21"/>
          <w:szCs w:val="21"/>
        </w:rPr>
      </w:pPr>
      <w:r>
        <w:rPr>
          <w:rFonts w:ascii="Roboto-Regular" w:hAnsi="Roboto-Regular" w:cs="Roboto-Regular"/>
          <w:color w:val="0070C0"/>
          <w:sz w:val="21"/>
          <w:szCs w:val="21"/>
        </w:rPr>
        <w:tab/>
      </w:r>
      <w:r>
        <w:rPr>
          <w:rFonts w:ascii="Roboto-Regular" w:hAnsi="Roboto-Regular" w:cs="Roboto-Regular"/>
          <w:color w:val="0070C0"/>
          <w:sz w:val="21"/>
          <w:szCs w:val="21"/>
        </w:rPr>
        <w:tab/>
        <w:t>Contract Compliance U</w:t>
      </w:r>
      <w:r w:rsidR="00D21F5D">
        <w:rPr>
          <w:rFonts w:ascii="Roboto-Regular" w:hAnsi="Roboto-Regular" w:cs="Roboto-Regular"/>
          <w:color w:val="0070C0"/>
          <w:sz w:val="21"/>
          <w:szCs w:val="21"/>
        </w:rPr>
        <w:t xml:space="preserve">nit: </w:t>
      </w:r>
      <w:r w:rsidR="004739D8">
        <w:rPr>
          <w:rFonts w:ascii="Roboto-Regular" w:hAnsi="Roboto-Regular" w:cs="Roboto-Regular"/>
          <w:color w:val="0070C0"/>
          <w:sz w:val="21"/>
          <w:szCs w:val="21"/>
        </w:rPr>
        <w:t>Oversees contract compliance –</w:t>
      </w:r>
      <w:r w:rsidR="00BE2CAC">
        <w:rPr>
          <w:rFonts w:ascii="Roboto-Regular" w:hAnsi="Roboto-Regular" w:cs="Roboto-Regular"/>
          <w:color w:val="0070C0"/>
          <w:sz w:val="21"/>
          <w:szCs w:val="21"/>
        </w:rPr>
        <w:t xml:space="preserve"> </w:t>
      </w:r>
      <w:r w:rsidR="00D21F5D">
        <w:rPr>
          <w:rFonts w:ascii="Roboto-Regular" w:hAnsi="Roboto-Regular" w:cs="Roboto-Regular"/>
          <w:color w:val="0070C0"/>
          <w:sz w:val="21"/>
          <w:szCs w:val="21"/>
        </w:rPr>
        <w:t>Up to 5 users</w:t>
      </w:r>
    </w:p>
    <w:p w14:paraId="2086110A" w14:textId="2D216CFA" w:rsidR="004739D8" w:rsidRPr="000F42A5" w:rsidRDefault="004739D8" w:rsidP="000F42A5">
      <w:pPr>
        <w:autoSpaceDE w:val="0"/>
        <w:autoSpaceDN w:val="0"/>
        <w:adjustRightInd w:val="0"/>
        <w:spacing w:after="0" w:line="240" w:lineRule="auto"/>
        <w:rPr>
          <w:rFonts w:ascii="Roboto-Regular" w:hAnsi="Roboto-Regular" w:cs="Roboto-Regular"/>
          <w:color w:val="0070C0"/>
          <w:sz w:val="21"/>
          <w:szCs w:val="21"/>
        </w:rPr>
      </w:pPr>
      <w:r>
        <w:rPr>
          <w:rFonts w:ascii="Roboto-Regular" w:hAnsi="Roboto-Regular" w:cs="Roboto-Regular"/>
          <w:color w:val="0070C0"/>
          <w:sz w:val="21"/>
          <w:szCs w:val="21"/>
        </w:rPr>
        <w:tab/>
      </w:r>
      <w:r>
        <w:rPr>
          <w:rFonts w:ascii="Roboto-Regular" w:hAnsi="Roboto-Regular" w:cs="Roboto-Regular"/>
          <w:color w:val="0070C0"/>
          <w:sz w:val="21"/>
          <w:szCs w:val="21"/>
        </w:rPr>
        <w:tab/>
        <w:t xml:space="preserve">Contract Administrator: </w:t>
      </w:r>
      <w:r w:rsidR="00BE2CAC">
        <w:rPr>
          <w:rFonts w:ascii="Roboto-Regular" w:hAnsi="Roboto-Regular" w:cs="Roboto-Regular"/>
          <w:color w:val="0070C0"/>
          <w:sz w:val="21"/>
          <w:szCs w:val="21"/>
        </w:rPr>
        <w:t xml:space="preserve">Responsible to manage their contracts – </w:t>
      </w:r>
      <w:r>
        <w:rPr>
          <w:rFonts w:ascii="Roboto-Regular" w:hAnsi="Roboto-Regular" w:cs="Roboto-Regular"/>
          <w:color w:val="0070C0"/>
          <w:sz w:val="21"/>
          <w:szCs w:val="21"/>
        </w:rPr>
        <w:t>15-75 users</w:t>
      </w:r>
    </w:p>
    <w:p w14:paraId="31A74E6C" w14:textId="77777777" w:rsidR="00147881" w:rsidRPr="00675C30" w:rsidRDefault="00147881" w:rsidP="00147881">
      <w:pPr>
        <w:spacing w:after="0" w:line="240" w:lineRule="auto"/>
        <w:ind w:left="1440"/>
        <w:rPr>
          <w:rFonts w:ascii="Calibri" w:eastAsia="Times New Roman" w:hAnsi="Calibri" w:cs="Calibri"/>
          <w:color w:val="0070C0"/>
        </w:rPr>
      </w:pPr>
    </w:p>
    <w:p w14:paraId="112FBD11" w14:textId="662D6366" w:rsidR="00695AFB" w:rsidRPr="00695AFB" w:rsidRDefault="00675C30" w:rsidP="00A56D6B">
      <w:pPr>
        <w:numPr>
          <w:ilvl w:val="0"/>
          <w:numId w:val="1"/>
        </w:numPr>
        <w:spacing w:after="0" w:line="240" w:lineRule="auto"/>
        <w:rPr>
          <w:rFonts w:ascii="Calibri" w:eastAsia="Times New Roman" w:hAnsi="Calibri" w:cs="Calibri"/>
        </w:rPr>
      </w:pPr>
      <w:r w:rsidRPr="00675C30">
        <w:rPr>
          <w:rFonts w:ascii="Calibri" w:eastAsia="Times New Roman" w:hAnsi="Calibri" w:cs="Calibri"/>
        </w:rPr>
        <w:t xml:space="preserve">How many contracts is </w:t>
      </w:r>
      <w:r>
        <w:rPr>
          <w:rFonts w:ascii="Calibri" w:eastAsia="Times New Roman" w:hAnsi="Calibri" w:cs="Calibri"/>
        </w:rPr>
        <w:t>LACERA</w:t>
      </w:r>
      <w:r w:rsidRPr="00675C30">
        <w:rPr>
          <w:rFonts w:ascii="Calibri" w:eastAsia="Times New Roman" w:hAnsi="Calibri" w:cs="Calibri"/>
          <w:b/>
          <w:bCs/>
        </w:rPr>
        <w:t xml:space="preserve"> </w:t>
      </w:r>
      <w:r w:rsidRPr="00675C30">
        <w:rPr>
          <w:rFonts w:ascii="Calibri" w:eastAsia="Times New Roman" w:hAnsi="Calibri" w:cs="Calibri"/>
        </w:rPr>
        <w:t>planning to migrate?</w:t>
      </w:r>
    </w:p>
    <w:p w14:paraId="15CB257C" w14:textId="7F1CE3B6" w:rsidR="00675C30" w:rsidRPr="00462C94" w:rsidRDefault="00675C30" w:rsidP="00462C94">
      <w:pPr>
        <w:pStyle w:val="ListParagraph"/>
        <w:numPr>
          <w:ilvl w:val="0"/>
          <w:numId w:val="13"/>
        </w:numPr>
        <w:spacing w:after="0" w:line="240" w:lineRule="auto"/>
        <w:rPr>
          <w:rFonts w:ascii="Calibri" w:eastAsia="Times New Roman" w:hAnsi="Calibri" w:cs="Calibri"/>
        </w:rPr>
      </w:pPr>
      <w:r w:rsidRPr="00462C94">
        <w:rPr>
          <w:rFonts w:ascii="Calibri" w:eastAsia="Times New Roman" w:hAnsi="Calibri" w:cs="Calibri"/>
        </w:rPr>
        <w:t>Related to migrating your contracts, do you already have the metadata already for the contracts being migrated or does this need to be extracted?</w:t>
      </w:r>
    </w:p>
    <w:p w14:paraId="721FC02C" w14:textId="6E89F72F" w:rsidR="00695AFB" w:rsidRDefault="00695AFB" w:rsidP="00E82D16">
      <w:pPr>
        <w:pStyle w:val="ListParagraph"/>
        <w:autoSpaceDE w:val="0"/>
        <w:autoSpaceDN w:val="0"/>
        <w:adjustRightInd w:val="0"/>
        <w:spacing w:after="0" w:line="240" w:lineRule="auto"/>
        <w:ind w:left="1080"/>
        <w:rPr>
          <w:rFonts w:ascii="Roboto-Regular" w:hAnsi="Roboto-Regular" w:cs="Roboto-Regular"/>
          <w:color w:val="0070C0"/>
          <w:sz w:val="21"/>
          <w:szCs w:val="21"/>
        </w:rPr>
      </w:pPr>
      <w:r>
        <w:rPr>
          <w:rFonts w:ascii="Roboto-Regular" w:hAnsi="Roboto-Regular" w:cs="Roboto-Regular"/>
          <w:color w:val="0070C0"/>
          <w:sz w:val="21"/>
          <w:szCs w:val="21"/>
        </w:rPr>
        <w:t>A:</w:t>
      </w:r>
      <w:r w:rsidR="00E82D16">
        <w:rPr>
          <w:rFonts w:ascii="Roboto-Regular" w:hAnsi="Roboto-Regular" w:cs="Roboto-Regular"/>
          <w:color w:val="0070C0"/>
          <w:sz w:val="21"/>
          <w:szCs w:val="21"/>
        </w:rPr>
        <w:t xml:space="preserve"> LACERA has approximately 432 Active Contracts and 279 Legacy Contracts (expired) in the current electronic repository. The metadata is tagged with the associated Contract and </w:t>
      </w:r>
      <w:r w:rsidR="008A1669">
        <w:rPr>
          <w:rFonts w:ascii="Roboto-Regular" w:hAnsi="Roboto-Regular" w:cs="Roboto-Regular"/>
          <w:color w:val="0070C0"/>
          <w:sz w:val="21"/>
          <w:szCs w:val="21"/>
        </w:rPr>
        <w:t xml:space="preserve">reside </w:t>
      </w:r>
      <w:r w:rsidR="008A1669" w:rsidRPr="2F584709">
        <w:rPr>
          <w:rFonts w:ascii="Roboto-Regular" w:hAnsi="Roboto-Regular" w:cs="Roboto-Regular"/>
          <w:color w:val="0070C0"/>
          <w:sz w:val="21"/>
          <w:szCs w:val="21"/>
        </w:rPr>
        <w:t>on</w:t>
      </w:r>
      <w:r w:rsidR="635B113F" w:rsidRPr="2F584709">
        <w:rPr>
          <w:rFonts w:ascii="Roboto-Regular" w:hAnsi="Roboto-Regular" w:cs="Roboto-Regular"/>
          <w:color w:val="0070C0"/>
          <w:sz w:val="21"/>
          <w:szCs w:val="21"/>
        </w:rPr>
        <w:t xml:space="preserve"> a SQL Server and Documentum</w:t>
      </w:r>
      <w:r w:rsidR="3D6DE00E" w:rsidRPr="2F584709">
        <w:rPr>
          <w:rFonts w:ascii="Roboto-Regular" w:hAnsi="Roboto-Regular" w:cs="Roboto-Regular"/>
          <w:color w:val="0070C0"/>
          <w:sz w:val="21"/>
          <w:szCs w:val="21"/>
        </w:rPr>
        <w:t>.</w:t>
      </w:r>
      <w:r w:rsidR="00230E0E">
        <w:rPr>
          <w:rFonts w:ascii="Roboto-Regular" w:hAnsi="Roboto-Regular" w:cs="Roboto-Regular"/>
          <w:color w:val="0070C0"/>
          <w:sz w:val="21"/>
          <w:szCs w:val="21"/>
        </w:rPr>
        <w:t xml:space="preserve"> The metadata can be exported. </w:t>
      </w:r>
    </w:p>
    <w:p w14:paraId="745EE5DD" w14:textId="3DDCAC6D" w:rsidR="00147881" w:rsidRDefault="00147881" w:rsidP="00147881">
      <w:pPr>
        <w:spacing w:after="0" w:line="240" w:lineRule="auto"/>
        <w:ind w:left="1080"/>
        <w:rPr>
          <w:rFonts w:ascii="Calibri" w:eastAsia="Times New Roman" w:hAnsi="Calibri" w:cs="Calibri"/>
          <w:color w:val="0070C0"/>
        </w:rPr>
      </w:pPr>
    </w:p>
    <w:p w14:paraId="55CFB03B" w14:textId="1BA8B116" w:rsidR="008A1669" w:rsidRDefault="008A1669" w:rsidP="00147881">
      <w:pPr>
        <w:spacing w:after="0" w:line="240" w:lineRule="auto"/>
        <w:ind w:left="1080"/>
        <w:rPr>
          <w:rFonts w:ascii="Calibri" w:eastAsia="Times New Roman" w:hAnsi="Calibri" w:cs="Calibri"/>
          <w:color w:val="0070C0"/>
        </w:rPr>
      </w:pPr>
    </w:p>
    <w:p w14:paraId="319E50D1" w14:textId="77777777" w:rsidR="008A1669" w:rsidRPr="00675C30" w:rsidRDefault="008A1669" w:rsidP="00147881">
      <w:pPr>
        <w:spacing w:after="0" w:line="240" w:lineRule="auto"/>
        <w:ind w:left="1080"/>
        <w:rPr>
          <w:rFonts w:ascii="Calibri" w:eastAsia="Times New Roman" w:hAnsi="Calibri" w:cs="Calibri"/>
          <w:color w:val="0070C0"/>
        </w:rPr>
      </w:pPr>
    </w:p>
    <w:p w14:paraId="2D69D506" w14:textId="3163E103" w:rsidR="00675C30" w:rsidRPr="00462C94" w:rsidRDefault="00675C30" w:rsidP="00462C94">
      <w:pPr>
        <w:pStyle w:val="ListParagraph"/>
        <w:numPr>
          <w:ilvl w:val="0"/>
          <w:numId w:val="13"/>
        </w:numPr>
        <w:spacing w:after="0" w:line="240" w:lineRule="auto"/>
        <w:rPr>
          <w:rFonts w:ascii="Calibri" w:eastAsia="Times New Roman" w:hAnsi="Calibri" w:cs="Calibri"/>
        </w:rPr>
      </w:pPr>
      <w:r w:rsidRPr="00462C94">
        <w:rPr>
          <w:rFonts w:ascii="Calibri" w:eastAsia="Times New Roman" w:hAnsi="Calibri" w:cs="Calibri"/>
        </w:rPr>
        <w:lastRenderedPageBreak/>
        <w:t>How many different contract types will there be?</w:t>
      </w:r>
    </w:p>
    <w:p w14:paraId="2D12E31C" w14:textId="1BDFC7F5" w:rsidR="00695AFB" w:rsidRDefault="00695AFB" w:rsidP="001B6EF5">
      <w:pPr>
        <w:pStyle w:val="ListParagraph"/>
        <w:autoSpaceDE w:val="0"/>
        <w:autoSpaceDN w:val="0"/>
        <w:adjustRightInd w:val="0"/>
        <w:spacing w:after="0" w:line="240" w:lineRule="auto"/>
        <w:ind w:left="1080"/>
        <w:rPr>
          <w:rFonts w:ascii="Roboto-Regular" w:hAnsi="Roboto-Regular" w:cs="Roboto-Regular"/>
          <w:color w:val="0070C0"/>
          <w:sz w:val="21"/>
          <w:szCs w:val="21"/>
        </w:rPr>
      </w:pPr>
      <w:r>
        <w:rPr>
          <w:rFonts w:ascii="Roboto-Regular" w:hAnsi="Roboto-Regular" w:cs="Roboto-Regular"/>
          <w:color w:val="0070C0"/>
          <w:sz w:val="21"/>
          <w:szCs w:val="21"/>
        </w:rPr>
        <w:t>A:</w:t>
      </w:r>
      <w:r w:rsidR="001B6EF5">
        <w:rPr>
          <w:rFonts w:ascii="Roboto-Regular" w:hAnsi="Roboto-Regular" w:cs="Roboto-Regular"/>
          <w:color w:val="0070C0"/>
          <w:sz w:val="21"/>
          <w:szCs w:val="21"/>
        </w:rPr>
        <w:t xml:space="preserve"> </w:t>
      </w:r>
      <w:r w:rsidR="1983732C" w:rsidRPr="796B8E97">
        <w:rPr>
          <w:rFonts w:ascii="Roboto-Regular" w:hAnsi="Roboto-Regular" w:cs="Roboto-Regular"/>
          <w:color w:val="0070C0"/>
          <w:sz w:val="21"/>
          <w:szCs w:val="21"/>
        </w:rPr>
        <w:t xml:space="preserve">LACERA has </w:t>
      </w:r>
      <w:r w:rsidR="1983732C" w:rsidRPr="2B1E3833">
        <w:rPr>
          <w:rFonts w:ascii="Roboto-Regular" w:hAnsi="Roboto-Regular" w:cs="Roboto-Regular"/>
          <w:color w:val="0070C0"/>
          <w:sz w:val="21"/>
          <w:szCs w:val="21"/>
        </w:rPr>
        <w:t xml:space="preserve">at </w:t>
      </w:r>
      <w:r w:rsidR="1983732C" w:rsidRPr="6361D0AD">
        <w:rPr>
          <w:rFonts w:ascii="Roboto-Regular" w:hAnsi="Roboto-Regular" w:cs="Roboto-Regular"/>
          <w:color w:val="0070C0"/>
          <w:sz w:val="21"/>
          <w:szCs w:val="21"/>
        </w:rPr>
        <w:t xml:space="preserve">least </w:t>
      </w:r>
      <w:r w:rsidR="1983732C" w:rsidRPr="45F3DF5C">
        <w:rPr>
          <w:rFonts w:ascii="Roboto-Regular" w:hAnsi="Roboto-Regular" w:cs="Roboto-Regular"/>
          <w:color w:val="0070C0"/>
          <w:sz w:val="21"/>
          <w:szCs w:val="21"/>
        </w:rPr>
        <w:t>eight Contract</w:t>
      </w:r>
      <w:r w:rsidR="001B6EF5">
        <w:rPr>
          <w:rFonts w:ascii="Roboto-Regular" w:hAnsi="Roboto-Regular" w:cs="Roboto-Regular"/>
          <w:color w:val="0070C0"/>
          <w:sz w:val="21"/>
          <w:szCs w:val="21"/>
        </w:rPr>
        <w:t xml:space="preserve"> Types</w:t>
      </w:r>
      <w:r w:rsidR="1983732C" w:rsidRPr="3A855E23">
        <w:rPr>
          <w:rFonts w:ascii="Roboto-Regular" w:hAnsi="Roboto-Regular" w:cs="Roboto-Regular"/>
          <w:color w:val="0070C0"/>
          <w:sz w:val="21"/>
          <w:szCs w:val="21"/>
        </w:rPr>
        <w:t xml:space="preserve"> as well as sub-</w:t>
      </w:r>
      <w:r w:rsidR="1983732C" w:rsidRPr="610E7D74">
        <w:rPr>
          <w:rFonts w:ascii="Roboto-Regular" w:hAnsi="Roboto-Regular" w:cs="Roboto-Regular"/>
          <w:color w:val="0070C0"/>
          <w:sz w:val="21"/>
          <w:szCs w:val="21"/>
        </w:rPr>
        <w:t xml:space="preserve">types to </w:t>
      </w:r>
      <w:r w:rsidR="1983732C" w:rsidRPr="562E49D4">
        <w:rPr>
          <w:rFonts w:ascii="Roboto-Regular" w:hAnsi="Roboto-Regular" w:cs="Roboto-Regular"/>
          <w:color w:val="0070C0"/>
          <w:sz w:val="21"/>
          <w:szCs w:val="21"/>
        </w:rPr>
        <w:t>these</w:t>
      </w:r>
      <w:r w:rsidR="1983732C" w:rsidRPr="0F8A1DC6">
        <w:rPr>
          <w:rFonts w:ascii="Roboto-Regular" w:hAnsi="Roboto-Regular" w:cs="Roboto-Regular"/>
          <w:color w:val="0070C0"/>
          <w:sz w:val="21"/>
          <w:szCs w:val="21"/>
        </w:rPr>
        <w:t xml:space="preserve"> eight types</w:t>
      </w:r>
      <w:r w:rsidR="001B6EF5">
        <w:rPr>
          <w:rFonts w:ascii="Roboto-Regular" w:hAnsi="Roboto-Regular" w:cs="Roboto-Regular"/>
          <w:color w:val="0070C0"/>
          <w:sz w:val="21"/>
          <w:szCs w:val="21"/>
        </w:rPr>
        <w:t xml:space="preserve">: </w:t>
      </w:r>
      <w:r w:rsidR="1983732C" w:rsidRPr="000E2692">
        <w:rPr>
          <w:rFonts w:ascii="Roboto-Regular" w:hAnsi="Roboto-Regular" w:cs="Roboto-Regular"/>
          <w:color w:val="0070C0"/>
          <w:sz w:val="21"/>
          <w:szCs w:val="21"/>
        </w:rPr>
        <w:t>Non</w:t>
      </w:r>
      <w:r w:rsidR="1983732C" w:rsidRPr="23603C99">
        <w:rPr>
          <w:rFonts w:ascii="Roboto-Regular" w:hAnsi="Roboto-Regular" w:cs="Roboto-Regular"/>
          <w:color w:val="0070C0"/>
          <w:sz w:val="21"/>
          <w:szCs w:val="21"/>
        </w:rPr>
        <w:t xml:space="preserve">-Disclosure </w:t>
      </w:r>
      <w:r w:rsidR="1983732C" w:rsidRPr="1AE3CDBB">
        <w:rPr>
          <w:rFonts w:ascii="Roboto-Regular" w:hAnsi="Roboto-Regular" w:cs="Roboto-Regular"/>
          <w:color w:val="0070C0"/>
          <w:sz w:val="21"/>
          <w:szCs w:val="21"/>
        </w:rPr>
        <w:t>Agreement</w:t>
      </w:r>
      <w:r w:rsidR="001B6EF5" w:rsidRPr="001B6EF5">
        <w:rPr>
          <w:rFonts w:ascii="Roboto-Regular" w:hAnsi="Roboto-Regular" w:cs="Roboto-Regular"/>
          <w:color w:val="0070C0"/>
          <w:sz w:val="21"/>
          <w:szCs w:val="21"/>
        </w:rPr>
        <w:t xml:space="preserve">, </w:t>
      </w:r>
      <w:r w:rsidR="1983732C" w:rsidRPr="3CD58933">
        <w:rPr>
          <w:rFonts w:ascii="Roboto-Regular" w:hAnsi="Roboto-Regular" w:cs="Roboto-Regular"/>
          <w:color w:val="0070C0"/>
          <w:sz w:val="21"/>
          <w:szCs w:val="21"/>
        </w:rPr>
        <w:t>Consultant</w:t>
      </w:r>
      <w:r w:rsidR="001B6EF5" w:rsidRPr="001B6EF5">
        <w:rPr>
          <w:rFonts w:ascii="Roboto-Regular" w:hAnsi="Roboto-Regular" w:cs="Roboto-Regular"/>
          <w:color w:val="0070C0"/>
          <w:sz w:val="21"/>
          <w:szCs w:val="21"/>
        </w:rPr>
        <w:t xml:space="preserve"> Agreement, </w:t>
      </w:r>
      <w:r w:rsidR="1983732C" w:rsidRPr="1107044E">
        <w:rPr>
          <w:rFonts w:ascii="Roboto-Regular" w:hAnsi="Roboto-Regular" w:cs="Roboto-Regular"/>
          <w:color w:val="0070C0"/>
          <w:sz w:val="21"/>
          <w:szCs w:val="21"/>
        </w:rPr>
        <w:t xml:space="preserve">Vendor </w:t>
      </w:r>
      <w:r w:rsidR="1983732C" w:rsidRPr="3385D5CD">
        <w:rPr>
          <w:rFonts w:ascii="Roboto-Regular" w:hAnsi="Roboto-Regular" w:cs="Roboto-Regular"/>
          <w:color w:val="0070C0"/>
          <w:sz w:val="21"/>
          <w:szCs w:val="21"/>
        </w:rPr>
        <w:t xml:space="preserve">Agreement, </w:t>
      </w:r>
      <w:r w:rsidR="1983732C" w:rsidRPr="7E344FAD">
        <w:rPr>
          <w:rFonts w:ascii="Roboto-Regular" w:hAnsi="Roboto-Regular" w:cs="Roboto-Regular"/>
          <w:color w:val="0070C0"/>
          <w:sz w:val="21"/>
          <w:szCs w:val="21"/>
        </w:rPr>
        <w:t xml:space="preserve">Master </w:t>
      </w:r>
      <w:r w:rsidR="1983732C" w:rsidRPr="4F73B86D">
        <w:rPr>
          <w:rFonts w:ascii="Roboto-Regular" w:hAnsi="Roboto-Regular" w:cs="Roboto-Regular"/>
          <w:color w:val="0070C0"/>
          <w:sz w:val="21"/>
          <w:szCs w:val="21"/>
        </w:rPr>
        <w:t xml:space="preserve">Service </w:t>
      </w:r>
      <w:r w:rsidR="1983732C" w:rsidRPr="44D87BBC">
        <w:rPr>
          <w:rFonts w:ascii="Roboto-Regular" w:hAnsi="Roboto-Regular" w:cs="Roboto-Regular"/>
          <w:color w:val="0070C0"/>
          <w:sz w:val="21"/>
          <w:szCs w:val="21"/>
        </w:rPr>
        <w:t>Agreement</w:t>
      </w:r>
      <w:r w:rsidR="001B6EF5" w:rsidRPr="001B6EF5">
        <w:rPr>
          <w:rFonts w:ascii="Roboto-Regular" w:hAnsi="Roboto-Regular" w:cs="Roboto-Regular"/>
          <w:color w:val="0070C0"/>
          <w:sz w:val="21"/>
          <w:szCs w:val="21"/>
        </w:rPr>
        <w:t xml:space="preserve">, </w:t>
      </w:r>
      <w:r w:rsidR="1983732C" w:rsidRPr="7103F0FD">
        <w:rPr>
          <w:rFonts w:ascii="Roboto-Regular" w:hAnsi="Roboto-Regular" w:cs="Roboto-Regular"/>
          <w:color w:val="0070C0"/>
          <w:sz w:val="21"/>
          <w:szCs w:val="21"/>
        </w:rPr>
        <w:t>Statement of Work</w:t>
      </w:r>
      <w:r w:rsidR="001B6EF5" w:rsidRPr="001B6EF5">
        <w:rPr>
          <w:rFonts w:ascii="Roboto-Regular" w:hAnsi="Roboto-Regular" w:cs="Roboto-Regular"/>
          <w:color w:val="0070C0"/>
          <w:sz w:val="21"/>
          <w:szCs w:val="21"/>
        </w:rPr>
        <w:t>, Procurement, Service Agreements</w:t>
      </w:r>
    </w:p>
    <w:p w14:paraId="19D37829" w14:textId="77777777" w:rsidR="00147881" w:rsidRDefault="00147881" w:rsidP="00147881">
      <w:pPr>
        <w:spacing w:after="0" w:line="240" w:lineRule="auto"/>
        <w:ind w:left="1080"/>
        <w:rPr>
          <w:rFonts w:ascii="Calibri" w:eastAsia="Times New Roman" w:hAnsi="Calibri" w:cs="Calibri"/>
          <w:color w:val="0070C0"/>
        </w:rPr>
      </w:pPr>
    </w:p>
    <w:p w14:paraId="1B3BE9B4" w14:textId="77777777" w:rsidR="006B7D87" w:rsidRDefault="006B7D87" w:rsidP="006B7D87">
      <w:pPr>
        <w:numPr>
          <w:ilvl w:val="0"/>
          <w:numId w:val="1"/>
        </w:numPr>
        <w:spacing w:after="0" w:line="240" w:lineRule="auto"/>
        <w:contextualSpacing/>
        <w:rPr>
          <w:rFonts w:eastAsia="Times New Roman" w:cstheme="minorHAnsi"/>
          <w:spacing w:val="-5"/>
        </w:rPr>
      </w:pPr>
      <w:r w:rsidRPr="00675C30">
        <w:rPr>
          <w:rFonts w:eastAsia="Times New Roman" w:cstheme="minorHAnsi"/>
          <w:spacing w:val="-5"/>
        </w:rPr>
        <w:t>Does your organization require data import services? If so, please expand upon the data migration / importing requirements for the Contract Management Software? (Such as record info, employee lists, vendor lists, etc.)</w:t>
      </w:r>
    </w:p>
    <w:p w14:paraId="64814D4B" w14:textId="77777777" w:rsidR="006B7D87" w:rsidRPr="00675C30" w:rsidRDefault="006B7D87" w:rsidP="006B7D87">
      <w:pPr>
        <w:spacing w:after="0" w:line="240" w:lineRule="auto"/>
        <w:ind w:left="360"/>
        <w:contextualSpacing/>
        <w:rPr>
          <w:rFonts w:eastAsia="Times New Roman" w:cstheme="minorHAnsi"/>
          <w:color w:val="0070C0"/>
          <w:spacing w:val="-5"/>
        </w:rPr>
      </w:pPr>
    </w:p>
    <w:p w14:paraId="4F7F2B35" w14:textId="77777777" w:rsidR="006B7D87" w:rsidRDefault="006B7D87" w:rsidP="006B7D87">
      <w:pPr>
        <w:numPr>
          <w:ilvl w:val="1"/>
          <w:numId w:val="5"/>
        </w:numPr>
        <w:spacing w:after="0" w:line="240" w:lineRule="auto"/>
        <w:contextualSpacing/>
        <w:rPr>
          <w:rFonts w:eastAsia="Times New Roman" w:cstheme="minorHAnsi"/>
          <w:spacing w:val="-5"/>
        </w:rPr>
      </w:pPr>
      <w:r w:rsidRPr="00675C30">
        <w:rPr>
          <w:rFonts w:eastAsia="Times New Roman" w:cstheme="minorHAnsi"/>
          <w:spacing w:val="-5"/>
        </w:rPr>
        <w:t xml:space="preserve">How many total electronic files (PDF, MS Word, </w:t>
      </w:r>
      <w:proofErr w:type="spellStart"/>
      <w:r w:rsidRPr="00675C30">
        <w:rPr>
          <w:rFonts w:eastAsia="Times New Roman" w:cstheme="minorHAnsi"/>
          <w:spacing w:val="-5"/>
        </w:rPr>
        <w:t>etc</w:t>
      </w:r>
      <w:proofErr w:type="spellEnd"/>
      <w:r w:rsidRPr="00675C30">
        <w:rPr>
          <w:rFonts w:eastAsia="Times New Roman" w:cstheme="minorHAnsi"/>
          <w:spacing w:val="-5"/>
        </w:rPr>
        <w:t>) in current/legacy system into the Contract Management Software?</w:t>
      </w:r>
    </w:p>
    <w:p w14:paraId="5CA97ED9" w14:textId="77777777" w:rsidR="006B7D87" w:rsidRDefault="006B7D87" w:rsidP="006B7D87">
      <w:pPr>
        <w:pStyle w:val="ListParagraph"/>
        <w:autoSpaceDE w:val="0"/>
        <w:autoSpaceDN w:val="0"/>
        <w:adjustRightInd w:val="0"/>
        <w:spacing w:after="0" w:line="240" w:lineRule="auto"/>
        <w:ind w:firstLine="360"/>
        <w:rPr>
          <w:rFonts w:ascii="Roboto-Regular" w:hAnsi="Roboto-Regular" w:cs="Roboto-Regular"/>
          <w:color w:val="0070C0"/>
          <w:sz w:val="21"/>
          <w:szCs w:val="21"/>
        </w:rPr>
      </w:pPr>
      <w:r w:rsidRPr="66BDB81D">
        <w:rPr>
          <w:rFonts w:ascii="Roboto-Regular" w:hAnsi="Roboto-Regular" w:cs="Roboto-Regular"/>
          <w:color w:val="0070C0"/>
          <w:sz w:val="21"/>
          <w:szCs w:val="21"/>
        </w:rPr>
        <w:t xml:space="preserve">A: Approximately </w:t>
      </w:r>
      <w:r w:rsidRPr="7CECB8D4">
        <w:rPr>
          <w:rFonts w:ascii="Roboto-Regular" w:hAnsi="Roboto-Regular" w:cs="Roboto-Regular"/>
          <w:color w:val="0070C0"/>
          <w:sz w:val="21"/>
          <w:szCs w:val="21"/>
        </w:rPr>
        <w:t>4</w:t>
      </w:r>
      <w:r w:rsidRPr="751E4BB1">
        <w:rPr>
          <w:rFonts w:ascii="Roboto-Regular" w:hAnsi="Roboto-Regular" w:cs="Roboto-Regular"/>
          <w:color w:val="0070C0"/>
          <w:sz w:val="21"/>
          <w:szCs w:val="21"/>
        </w:rPr>
        <w:t xml:space="preserve">,000 </w:t>
      </w:r>
      <w:r w:rsidRPr="3530514F">
        <w:rPr>
          <w:rFonts w:ascii="Roboto-Regular" w:hAnsi="Roboto-Regular" w:cs="Roboto-Regular"/>
          <w:color w:val="0070C0"/>
          <w:sz w:val="21"/>
          <w:szCs w:val="21"/>
        </w:rPr>
        <w:t>files</w:t>
      </w:r>
      <w:r w:rsidRPr="2DCC1DE8">
        <w:rPr>
          <w:rFonts w:ascii="Roboto-Regular" w:hAnsi="Roboto-Regular" w:cs="Roboto-Regular"/>
          <w:color w:val="0070C0"/>
          <w:sz w:val="21"/>
          <w:szCs w:val="21"/>
        </w:rPr>
        <w:t xml:space="preserve"> (PDF</w:t>
      </w:r>
      <w:r w:rsidRPr="7F0B86A7">
        <w:rPr>
          <w:rFonts w:ascii="Roboto-Regular" w:hAnsi="Roboto-Regular" w:cs="Roboto-Regular"/>
          <w:color w:val="0070C0"/>
          <w:sz w:val="21"/>
          <w:szCs w:val="21"/>
        </w:rPr>
        <w:t>)</w:t>
      </w:r>
    </w:p>
    <w:p w14:paraId="6D742891" w14:textId="77777777" w:rsidR="006B7D87" w:rsidRPr="00675C30" w:rsidRDefault="006B7D87" w:rsidP="006B7D87">
      <w:pPr>
        <w:spacing w:after="0" w:line="240" w:lineRule="auto"/>
        <w:ind w:left="1080"/>
        <w:contextualSpacing/>
        <w:rPr>
          <w:rFonts w:eastAsia="Times New Roman" w:cstheme="minorHAnsi"/>
          <w:color w:val="0070C0"/>
          <w:spacing w:val="-5"/>
        </w:rPr>
      </w:pPr>
    </w:p>
    <w:p w14:paraId="1C45256F" w14:textId="77777777" w:rsidR="006B7D87" w:rsidRDefault="006B7D87" w:rsidP="006B7D87">
      <w:pPr>
        <w:numPr>
          <w:ilvl w:val="1"/>
          <w:numId w:val="5"/>
        </w:numPr>
        <w:spacing w:after="0" w:line="240" w:lineRule="auto"/>
        <w:contextualSpacing/>
        <w:rPr>
          <w:rFonts w:eastAsia="Times New Roman" w:cstheme="minorHAnsi"/>
          <w:spacing w:val="-5"/>
        </w:rPr>
      </w:pPr>
      <w:r w:rsidRPr="00675C30">
        <w:rPr>
          <w:rFonts w:eastAsia="Times New Roman" w:cstheme="minorHAnsi"/>
          <w:spacing w:val="-5"/>
        </w:rPr>
        <w:t>How many total electronic records in current/legacy system? (</w:t>
      </w:r>
      <w:proofErr w:type="gramStart"/>
      <w:r w:rsidRPr="00675C30">
        <w:rPr>
          <w:rFonts w:eastAsia="Times New Roman" w:cstheme="minorHAnsi"/>
          <w:spacing w:val="-5"/>
        </w:rPr>
        <w:t>rows</w:t>
      </w:r>
      <w:proofErr w:type="gramEnd"/>
      <w:r w:rsidRPr="00675C30">
        <w:rPr>
          <w:rFonts w:eastAsia="Times New Roman" w:cstheme="minorHAnsi"/>
          <w:spacing w:val="-5"/>
        </w:rPr>
        <w:t xml:space="preserve"> in the exported spreadsheet)</w:t>
      </w:r>
    </w:p>
    <w:p w14:paraId="23B9D663" w14:textId="77777777" w:rsidR="006B7D87" w:rsidRPr="0091002D" w:rsidRDefault="006B7D87" w:rsidP="006B7D87">
      <w:pPr>
        <w:autoSpaceDE w:val="0"/>
        <w:autoSpaceDN w:val="0"/>
        <w:adjustRightInd w:val="0"/>
        <w:spacing w:after="0" w:line="240" w:lineRule="auto"/>
        <w:ind w:left="360" w:firstLine="720"/>
        <w:rPr>
          <w:rFonts w:ascii="Roboto-Regular" w:hAnsi="Roboto-Regular" w:cs="Roboto-Regular"/>
          <w:color w:val="0070C0"/>
          <w:sz w:val="21"/>
          <w:szCs w:val="21"/>
        </w:rPr>
      </w:pPr>
      <w:r w:rsidRPr="152A15D6">
        <w:rPr>
          <w:rFonts w:ascii="Roboto-Regular" w:hAnsi="Roboto-Regular" w:cs="Roboto-Regular"/>
          <w:color w:val="0070C0"/>
          <w:sz w:val="21"/>
          <w:szCs w:val="21"/>
        </w:rPr>
        <w:t>A: About 700 contract records,</w:t>
      </w:r>
      <w:r w:rsidRPr="1B09DAD1">
        <w:rPr>
          <w:rFonts w:ascii="Roboto-Regular" w:hAnsi="Roboto-Regular" w:cs="Roboto-Regular"/>
          <w:color w:val="0070C0"/>
          <w:sz w:val="21"/>
          <w:szCs w:val="21"/>
        </w:rPr>
        <w:t xml:space="preserve"> </w:t>
      </w:r>
      <w:r w:rsidRPr="3D8D0C0B">
        <w:rPr>
          <w:rFonts w:ascii="Roboto-Regular" w:hAnsi="Roboto-Regular" w:cs="Roboto-Regular"/>
          <w:color w:val="0070C0"/>
          <w:sz w:val="21"/>
          <w:szCs w:val="21"/>
        </w:rPr>
        <w:t>and 16,000</w:t>
      </w:r>
      <w:r w:rsidRPr="60DF2212">
        <w:rPr>
          <w:rFonts w:ascii="Roboto-Regular" w:hAnsi="Roboto-Regular" w:cs="Roboto-Regular"/>
          <w:color w:val="0070C0"/>
          <w:sz w:val="21"/>
          <w:szCs w:val="21"/>
        </w:rPr>
        <w:t xml:space="preserve"> audit trail entries</w:t>
      </w:r>
      <w:r w:rsidRPr="7BADD8CF">
        <w:rPr>
          <w:rFonts w:ascii="Roboto-Regular" w:hAnsi="Roboto-Regular" w:cs="Roboto-Regular"/>
          <w:color w:val="0070C0"/>
          <w:sz w:val="21"/>
          <w:szCs w:val="21"/>
        </w:rPr>
        <w:t xml:space="preserve"> per </w:t>
      </w:r>
      <w:r w:rsidRPr="1EFFEED7">
        <w:rPr>
          <w:rFonts w:ascii="Roboto-Regular" w:hAnsi="Roboto-Regular" w:cs="Roboto-Regular"/>
          <w:color w:val="0070C0"/>
          <w:sz w:val="21"/>
          <w:szCs w:val="21"/>
        </w:rPr>
        <w:t>contract</w:t>
      </w:r>
    </w:p>
    <w:p w14:paraId="2B625D3F" w14:textId="77777777" w:rsidR="006B7D87" w:rsidRPr="00675C30" w:rsidRDefault="006B7D87" w:rsidP="006B7D87">
      <w:pPr>
        <w:spacing w:after="0" w:line="240" w:lineRule="auto"/>
        <w:ind w:left="1080"/>
        <w:contextualSpacing/>
        <w:rPr>
          <w:rFonts w:eastAsia="Times New Roman" w:cstheme="minorHAnsi"/>
          <w:color w:val="0070C0"/>
          <w:spacing w:val="-5"/>
        </w:rPr>
      </w:pPr>
    </w:p>
    <w:p w14:paraId="77A00616" w14:textId="77777777" w:rsidR="006B7D87" w:rsidRDefault="006B7D87" w:rsidP="006B7D87">
      <w:pPr>
        <w:numPr>
          <w:ilvl w:val="1"/>
          <w:numId w:val="5"/>
        </w:numPr>
        <w:spacing w:after="0" w:line="240" w:lineRule="auto"/>
        <w:contextualSpacing/>
        <w:rPr>
          <w:rFonts w:eastAsia="Times New Roman" w:cstheme="minorHAnsi"/>
          <w:spacing w:val="-5"/>
        </w:rPr>
      </w:pPr>
      <w:r w:rsidRPr="00675C30">
        <w:rPr>
          <w:rFonts w:eastAsia="Times New Roman" w:cstheme="minorHAnsi"/>
          <w:spacing w:val="-5"/>
        </w:rPr>
        <w:t>Where are the legacy (historic) electronic contract files currently stored? (</w:t>
      </w:r>
      <w:proofErr w:type="gramStart"/>
      <w:r w:rsidRPr="00675C30">
        <w:rPr>
          <w:rFonts w:eastAsia="Times New Roman" w:cstheme="minorHAnsi"/>
          <w:spacing w:val="-5"/>
        </w:rPr>
        <w:t>shared</w:t>
      </w:r>
      <w:proofErr w:type="gramEnd"/>
      <w:r w:rsidRPr="00675C30">
        <w:rPr>
          <w:rFonts w:eastAsia="Times New Roman" w:cstheme="minorHAnsi"/>
          <w:spacing w:val="-5"/>
        </w:rPr>
        <w:t xml:space="preserve"> folders, SharePoint, document management system, paper, </w:t>
      </w:r>
      <w:proofErr w:type="spellStart"/>
      <w:r w:rsidRPr="00675C30">
        <w:rPr>
          <w:rFonts w:eastAsia="Times New Roman" w:cstheme="minorHAnsi"/>
          <w:spacing w:val="-5"/>
        </w:rPr>
        <w:t>etc</w:t>
      </w:r>
      <w:proofErr w:type="spellEnd"/>
      <w:r w:rsidRPr="00675C30">
        <w:rPr>
          <w:rFonts w:eastAsia="Times New Roman" w:cstheme="minorHAnsi"/>
          <w:spacing w:val="-5"/>
        </w:rPr>
        <w:t>)</w:t>
      </w:r>
    </w:p>
    <w:p w14:paraId="51166FC7" w14:textId="152E4580" w:rsidR="006B7D87" w:rsidRPr="00733830" w:rsidRDefault="006B7D87" w:rsidP="006B7D87">
      <w:pPr>
        <w:pStyle w:val="ListParagraph"/>
        <w:autoSpaceDE w:val="0"/>
        <w:autoSpaceDN w:val="0"/>
        <w:adjustRightInd w:val="0"/>
        <w:spacing w:after="0" w:line="240" w:lineRule="auto"/>
        <w:ind w:firstLine="360"/>
        <w:rPr>
          <w:rFonts w:ascii="Roboto-Regular" w:hAnsi="Roboto-Regular" w:cs="Roboto-Regular"/>
          <w:color w:val="0070C0"/>
          <w:sz w:val="21"/>
          <w:szCs w:val="21"/>
        </w:rPr>
      </w:pPr>
      <w:r w:rsidRPr="00733830">
        <w:rPr>
          <w:rFonts w:ascii="Roboto-Regular" w:hAnsi="Roboto-Regular" w:cs="Roboto-Regular"/>
          <w:color w:val="0070C0"/>
          <w:sz w:val="21"/>
          <w:szCs w:val="21"/>
        </w:rPr>
        <w:t>A:</w:t>
      </w:r>
      <w:r w:rsidR="00733830" w:rsidRPr="00733830">
        <w:rPr>
          <w:rFonts w:ascii="Roboto-Regular" w:hAnsi="Roboto-Regular" w:cs="Roboto-Regular"/>
          <w:color w:val="0070C0"/>
          <w:sz w:val="21"/>
          <w:szCs w:val="21"/>
        </w:rPr>
        <w:t xml:space="preserve"> </w:t>
      </w:r>
      <w:r w:rsidRPr="00733830">
        <w:rPr>
          <w:rFonts w:ascii="Roboto-Regular" w:hAnsi="Roboto-Regular" w:cs="Roboto-Regular"/>
          <w:color w:val="0070C0"/>
          <w:sz w:val="21"/>
          <w:szCs w:val="21"/>
        </w:rPr>
        <w:t>Metadata in SQL Server, and documents in Documentum (can be exported to disk)</w:t>
      </w:r>
    </w:p>
    <w:p w14:paraId="4760F1B9" w14:textId="68521580" w:rsidR="00215F7A" w:rsidRPr="00A56D6B" w:rsidRDefault="0051062F" w:rsidP="002E0B29">
      <w:pPr>
        <w:pStyle w:val="ListParagraph"/>
        <w:numPr>
          <w:ilvl w:val="1"/>
          <w:numId w:val="5"/>
        </w:numPr>
        <w:spacing w:after="0" w:line="240" w:lineRule="auto"/>
        <w:rPr>
          <w:rFonts w:ascii="Calibri" w:eastAsia="Times New Roman" w:hAnsi="Calibri" w:cs="Calibri"/>
          <w:color w:val="0070C0"/>
        </w:rPr>
      </w:pPr>
      <w:r w:rsidRPr="00A56D6B">
        <w:rPr>
          <w:rFonts w:ascii="Calibri" w:eastAsia="Times New Roman" w:hAnsi="Calibri" w:cs="Calibri"/>
        </w:rPr>
        <w:t xml:space="preserve">Number of fields: </w:t>
      </w:r>
    </w:p>
    <w:p w14:paraId="6FD830B9" w14:textId="1E6C9A1C" w:rsidR="0051062F" w:rsidRPr="00A56D6B" w:rsidRDefault="0051062F" w:rsidP="00A56D6B">
      <w:pPr>
        <w:pStyle w:val="ListParagraph"/>
        <w:spacing w:after="0" w:line="240" w:lineRule="auto"/>
        <w:ind w:left="1080"/>
        <w:rPr>
          <w:rFonts w:ascii="Calibri" w:eastAsia="Times New Roman" w:hAnsi="Calibri" w:cs="Calibri"/>
          <w:color w:val="0070C0"/>
        </w:rPr>
      </w:pPr>
      <w:r w:rsidRPr="00A56D6B">
        <w:rPr>
          <w:rFonts w:ascii="Calibri" w:eastAsia="Times New Roman" w:hAnsi="Calibri" w:cs="Calibri"/>
          <w:color w:val="0070C0"/>
        </w:rPr>
        <w:t>A: 25 fields for main table</w:t>
      </w:r>
    </w:p>
    <w:p w14:paraId="2012BB44" w14:textId="300FBB79" w:rsidR="009B37F9" w:rsidRPr="00A56D6B" w:rsidRDefault="0051062F" w:rsidP="002E0B29">
      <w:pPr>
        <w:pStyle w:val="ListParagraph"/>
        <w:numPr>
          <w:ilvl w:val="1"/>
          <w:numId w:val="5"/>
        </w:numPr>
        <w:spacing w:after="0" w:line="240" w:lineRule="auto"/>
        <w:rPr>
          <w:rFonts w:ascii="Calibri" w:eastAsia="Times New Roman" w:hAnsi="Calibri" w:cs="Calibri"/>
          <w:color w:val="0070C0"/>
        </w:rPr>
      </w:pPr>
      <w:r w:rsidRPr="0051062F">
        <w:rPr>
          <w:rFonts w:ascii="Calibri" w:eastAsia="Times New Roman" w:hAnsi="Calibri" w:cs="Calibri"/>
        </w:rPr>
        <w:t xml:space="preserve">Format and current location of documents to be migrated: </w:t>
      </w:r>
    </w:p>
    <w:p w14:paraId="53D214BA" w14:textId="1DD56F12" w:rsidR="0051062F" w:rsidRPr="0051062F" w:rsidRDefault="0051062F" w:rsidP="00A56D6B">
      <w:pPr>
        <w:pStyle w:val="ListParagraph"/>
        <w:spacing w:after="0" w:line="240" w:lineRule="auto"/>
        <w:ind w:left="1080"/>
        <w:rPr>
          <w:rFonts w:ascii="Calibri" w:eastAsia="Times New Roman" w:hAnsi="Calibri" w:cs="Calibri"/>
          <w:color w:val="0070C0"/>
        </w:rPr>
      </w:pPr>
      <w:r w:rsidRPr="00A56D6B">
        <w:rPr>
          <w:rFonts w:ascii="Calibri" w:eastAsia="Times New Roman" w:hAnsi="Calibri" w:cs="Calibri"/>
        </w:rPr>
        <w:t>A: PDF and CSV for metadata</w:t>
      </w:r>
    </w:p>
    <w:p w14:paraId="318CDC74" w14:textId="10E1A106" w:rsidR="00515617" w:rsidRPr="00A56D6B" w:rsidRDefault="00515617" w:rsidP="00A56D6B">
      <w:pPr>
        <w:pStyle w:val="ListParagraph"/>
        <w:numPr>
          <w:ilvl w:val="1"/>
          <w:numId w:val="5"/>
        </w:numPr>
        <w:spacing w:after="0" w:line="240" w:lineRule="auto"/>
        <w:rPr>
          <w:rFonts w:ascii="Calibri" w:eastAsia="Times New Roman" w:hAnsi="Calibri" w:cs="Calibri"/>
        </w:rPr>
      </w:pPr>
      <w:r w:rsidRPr="00A56D6B">
        <w:rPr>
          <w:rFonts w:ascii="Calibri" w:eastAsia="Times New Roman" w:hAnsi="Calibri" w:cs="Calibri"/>
        </w:rPr>
        <w:t>If in an ECM application – which one – what version?</w:t>
      </w:r>
    </w:p>
    <w:p w14:paraId="03F214A7" w14:textId="77777777" w:rsidR="00515617" w:rsidRDefault="00515617" w:rsidP="00A56D6B">
      <w:pPr>
        <w:spacing w:after="0" w:line="240" w:lineRule="auto"/>
        <w:ind w:left="720" w:firstLine="360"/>
        <w:rPr>
          <w:rFonts w:ascii="Calibri" w:eastAsia="Times New Roman" w:hAnsi="Calibri" w:cs="Calibri"/>
          <w:color w:val="0070C0"/>
        </w:rPr>
      </w:pPr>
      <w:r w:rsidRPr="78B13EA0">
        <w:rPr>
          <w:rFonts w:ascii="Calibri" w:eastAsia="Times New Roman" w:hAnsi="Calibri" w:cs="Calibri"/>
          <w:color w:val="0070C0"/>
        </w:rPr>
        <w:t xml:space="preserve">A: In-house </w:t>
      </w:r>
      <w:r w:rsidRPr="05F996BE">
        <w:rPr>
          <w:rFonts w:ascii="Calibri" w:eastAsia="Times New Roman" w:hAnsi="Calibri" w:cs="Calibri"/>
          <w:color w:val="0070C0"/>
        </w:rPr>
        <w:t>solution</w:t>
      </w:r>
    </w:p>
    <w:p w14:paraId="4EC88828" w14:textId="2507D90D" w:rsidR="00515617" w:rsidRPr="00A56D6B" w:rsidRDefault="00515617" w:rsidP="00A56D6B">
      <w:pPr>
        <w:pStyle w:val="ListParagraph"/>
        <w:numPr>
          <w:ilvl w:val="1"/>
          <w:numId w:val="5"/>
        </w:numPr>
        <w:spacing w:after="0" w:line="240" w:lineRule="auto"/>
        <w:rPr>
          <w:rFonts w:ascii="Calibri" w:eastAsia="Times New Roman" w:hAnsi="Calibri" w:cs="Calibri"/>
        </w:rPr>
      </w:pPr>
      <w:r w:rsidRPr="00A56D6B">
        <w:rPr>
          <w:rFonts w:ascii="Calibri" w:eastAsia="Times New Roman" w:hAnsi="Calibri" w:cs="Calibri"/>
        </w:rPr>
        <w:t>If in an ECM application – are the documents annotated – do these annotations need to be migrated?</w:t>
      </w:r>
    </w:p>
    <w:p w14:paraId="7E1C4743" w14:textId="77777777" w:rsidR="00515617" w:rsidRDefault="00515617" w:rsidP="00A56D6B">
      <w:pPr>
        <w:spacing w:after="0" w:line="240" w:lineRule="auto"/>
        <w:ind w:left="720" w:firstLine="360"/>
        <w:rPr>
          <w:rFonts w:ascii="Calibri" w:eastAsia="Times New Roman" w:hAnsi="Calibri" w:cs="Calibri"/>
          <w:color w:val="0070C0"/>
        </w:rPr>
      </w:pPr>
      <w:r>
        <w:rPr>
          <w:rFonts w:ascii="Calibri" w:eastAsia="Times New Roman" w:hAnsi="Calibri" w:cs="Calibri"/>
          <w:color w:val="0070C0"/>
        </w:rPr>
        <w:t>A:</w:t>
      </w:r>
      <w:r w:rsidRPr="36D8FBD1">
        <w:rPr>
          <w:rFonts w:ascii="Calibri" w:eastAsia="Times New Roman" w:hAnsi="Calibri" w:cs="Calibri"/>
          <w:color w:val="0070C0"/>
        </w:rPr>
        <w:t xml:space="preserve"> Yes</w:t>
      </w:r>
    </w:p>
    <w:p w14:paraId="107B6030" w14:textId="77777777" w:rsidR="00147881" w:rsidRPr="00675C30" w:rsidRDefault="00147881" w:rsidP="00147881">
      <w:pPr>
        <w:spacing w:after="0" w:line="240" w:lineRule="auto"/>
        <w:ind w:left="1080"/>
        <w:contextualSpacing/>
        <w:rPr>
          <w:rFonts w:eastAsia="Times New Roman" w:cstheme="minorHAnsi"/>
          <w:color w:val="0070C0"/>
          <w:spacing w:val="-5"/>
        </w:rPr>
      </w:pPr>
    </w:p>
    <w:p w14:paraId="40CF7386" w14:textId="77777777" w:rsidR="00675C30" w:rsidRPr="00675C30" w:rsidRDefault="00675C30" w:rsidP="00A56D6B">
      <w:pPr>
        <w:numPr>
          <w:ilvl w:val="0"/>
          <w:numId w:val="1"/>
        </w:numPr>
        <w:spacing w:after="0" w:line="240" w:lineRule="auto"/>
        <w:contextualSpacing/>
        <w:rPr>
          <w:rFonts w:eastAsia="Times New Roman" w:cstheme="minorHAnsi"/>
          <w:spacing w:val="-5"/>
        </w:rPr>
      </w:pPr>
      <w:r w:rsidRPr="00675C30">
        <w:rPr>
          <w:rFonts w:eastAsia="Times New Roman" w:cstheme="minorHAnsi"/>
          <w:spacing w:val="-5"/>
        </w:rPr>
        <w:t>What documents/contract types would you like to author within the system (number of templates)?</w:t>
      </w:r>
    </w:p>
    <w:p w14:paraId="680F3892" w14:textId="5B1991DC" w:rsidR="0091002D" w:rsidRDefault="5DED0FB7" w:rsidP="00A56D6B">
      <w:pPr>
        <w:pStyle w:val="ListParagraph"/>
        <w:autoSpaceDE w:val="0"/>
        <w:autoSpaceDN w:val="0"/>
        <w:adjustRightInd w:val="0"/>
        <w:spacing w:after="0" w:line="240" w:lineRule="auto"/>
        <w:rPr>
          <w:rFonts w:ascii="Roboto-Regular" w:hAnsi="Roboto-Regular" w:cs="Roboto-Regular"/>
          <w:color w:val="0070C0"/>
          <w:sz w:val="21"/>
          <w:szCs w:val="21"/>
        </w:rPr>
      </w:pPr>
      <w:r w:rsidRPr="3F51AC09">
        <w:rPr>
          <w:rFonts w:ascii="Roboto-Regular" w:hAnsi="Roboto-Regular" w:cs="Roboto-Regular"/>
          <w:color w:val="0070C0"/>
          <w:sz w:val="21"/>
          <w:szCs w:val="21"/>
        </w:rPr>
        <w:t xml:space="preserve">A: </w:t>
      </w:r>
      <w:r w:rsidRPr="6B007CCC">
        <w:rPr>
          <w:rFonts w:ascii="Roboto-Regular" w:hAnsi="Roboto-Regular" w:cs="Roboto-Regular"/>
          <w:color w:val="0070C0"/>
          <w:sz w:val="21"/>
          <w:szCs w:val="21"/>
        </w:rPr>
        <w:t xml:space="preserve">Depending upon the system </w:t>
      </w:r>
      <w:r w:rsidRPr="3F51AC09">
        <w:rPr>
          <w:rFonts w:ascii="Roboto-Regular" w:hAnsi="Roboto-Regular" w:cs="Roboto-Regular"/>
          <w:color w:val="0070C0"/>
          <w:sz w:val="21"/>
          <w:szCs w:val="21"/>
        </w:rPr>
        <w:t xml:space="preserve">LACERA </w:t>
      </w:r>
      <w:r w:rsidRPr="6B007CCC">
        <w:rPr>
          <w:rFonts w:ascii="Roboto-Regular" w:hAnsi="Roboto-Regular" w:cs="Roboto-Regular"/>
          <w:color w:val="0070C0"/>
          <w:sz w:val="21"/>
          <w:szCs w:val="21"/>
        </w:rPr>
        <w:t>may have</w:t>
      </w:r>
      <w:r w:rsidRPr="3F51AC09">
        <w:rPr>
          <w:rFonts w:ascii="Roboto-Regular" w:hAnsi="Roboto-Regular" w:cs="Roboto-Regular"/>
          <w:color w:val="0070C0"/>
          <w:sz w:val="21"/>
          <w:szCs w:val="21"/>
        </w:rPr>
        <w:t xml:space="preserve"> several </w:t>
      </w:r>
      <w:r w:rsidRPr="6B007CCC">
        <w:rPr>
          <w:rFonts w:ascii="Roboto-Regular" w:hAnsi="Roboto-Regular" w:cs="Roboto-Regular"/>
          <w:color w:val="0070C0"/>
          <w:sz w:val="21"/>
          <w:szCs w:val="21"/>
        </w:rPr>
        <w:t>document</w:t>
      </w:r>
      <w:r w:rsidRPr="3F51AC09">
        <w:rPr>
          <w:rFonts w:ascii="Roboto-Regular" w:hAnsi="Roboto-Regular" w:cs="Roboto-Regular"/>
          <w:color w:val="0070C0"/>
          <w:sz w:val="21"/>
          <w:szCs w:val="21"/>
        </w:rPr>
        <w:t xml:space="preserve"> types that would be authored within the system.</w:t>
      </w:r>
      <w:r w:rsidRPr="6B007CCC">
        <w:rPr>
          <w:rFonts w:ascii="Roboto-Regular" w:hAnsi="Roboto-Regular" w:cs="Roboto-Regular"/>
          <w:color w:val="0070C0"/>
          <w:sz w:val="21"/>
          <w:szCs w:val="21"/>
        </w:rPr>
        <w:t xml:space="preserve"> Vendor contracts, non-disclosure agreements, RFP’s and various other fillable forms.</w:t>
      </w:r>
    </w:p>
    <w:p w14:paraId="782CF05F" w14:textId="77777777" w:rsidR="00147881" w:rsidRPr="00147881" w:rsidRDefault="00147881" w:rsidP="00147881">
      <w:pPr>
        <w:spacing w:after="0" w:line="240" w:lineRule="auto"/>
        <w:ind w:left="360"/>
        <w:contextualSpacing/>
        <w:rPr>
          <w:rFonts w:eastAsia="Times New Roman" w:cstheme="minorHAnsi"/>
          <w:color w:val="0070C0"/>
          <w:spacing w:val="-5"/>
        </w:rPr>
      </w:pPr>
    </w:p>
    <w:p w14:paraId="718FB823" w14:textId="7D351328" w:rsidR="00675C30" w:rsidRPr="00675C30" w:rsidRDefault="00675C30" w:rsidP="00A56D6B">
      <w:pPr>
        <w:numPr>
          <w:ilvl w:val="0"/>
          <w:numId w:val="1"/>
        </w:numPr>
        <w:spacing w:after="0" w:line="240" w:lineRule="auto"/>
        <w:contextualSpacing/>
        <w:rPr>
          <w:rFonts w:eastAsia="Times New Roman" w:cstheme="minorHAnsi"/>
          <w:spacing w:val="-5"/>
        </w:rPr>
      </w:pPr>
      <w:r w:rsidRPr="00675C30">
        <w:rPr>
          <w:rFonts w:eastAsia="Times New Roman" w:cstheme="minorHAnsi"/>
          <w:spacing w:val="-5"/>
        </w:rPr>
        <w:t xml:space="preserve">Do you require professional services to configure templates? </w:t>
      </w:r>
    </w:p>
    <w:p w14:paraId="6A9D08CE" w14:textId="47848ADE" w:rsidR="0091002D" w:rsidRDefault="0091002D" w:rsidP="00A56D6B">
      <w:pPr>
        <w:pStyle w:val="ListParagraph"/>
        <w:autoSpaceDE w:val="0"/>
        <w:autoSpaceDN w:val="0"/>
        <w:adjustRightInd w:val="0"/>
        <w:spacing w:after="0" w:line="240" w:lineRule="auto"/>
        <w:ind w:left="360" w:firstLine="360"/>
        <w:rPr>
          <w:rFonts w:ascii="Roboto-Regular" w:hAnsi="Roboto-Regular" w:cs="Roboto-Regular"/>
          <w:color w:val="0070C0"/>
          <w:sz w:val="21"/>
          <w:szCs w:val="21"/>
        </w:rPr>
      </w:pPr>
      <w:r w:rsidRPr="3E5EB35F">
        <w:rPr>
          <w:rFonts w:ascii="Roboto-Regular" w:hAnsi="Roboto-Regular" w:cs="Roboto-Regular"/>
          <w:color w:val="0070C0"/>
          <w:sz w:val="21"/>
          <w:szCs w:val="21"/>
        </w:rPr>
        <w:t xml:space="preserve">A: Yes, LACERA would </w:t>
      </w:r>
      <w:r w:rsidRPr="4FB1594E">
        <w:rPr>
          <w:rFonts w:ascii="Roboto-Regular" w:hAnsi="Roboto-Regular" w:cs="Roboto-Regular"/>
          <w:color w:val="0070C0"/>
          <w:sz w:val="21"/>
          <w:szCs w:val="21"/>
        </w:rPr>
        <w:t>require</w:t>
      </w:r>
      <w:r w:rsidRPr="3E5EB35F">
        <w:rPr>
          <w:rFonts w:ascii="Roboto-Regular" w:hAnsi="Roboto-Regular" w:cs="Roboto-Regular"/>
          <w:color w:val="0070C0"/>
          <w:sz w:val="21"/>
          <w:szCs w:val="21"/>
        </w:rPr>
        <w:t xml:space="preserve"> configuration services</w:t>
      </w:r>
      <w:r w:rsidRPr="13637302">
        <w:rPr>
          <w:rFonts w:ascii="Roboto-Regular" w:hAnsi="Roboto-Regular" w:cs="Roboto-Regular"/>
          <w:color w:val="0070C0"/>
          <w:sz w:val="21"/>
          <w:szCs w:val="21"/>
        </w:rPr>
        <w:t>.</w:t>
      </w:r>
    </w:p>
    <w:p w14:paraId="150655E8" w14:textId="77777777" w:rsidR="00147881" w:rsidRPr="00147881" w:rsidRDefault="00147881" w:rsidP="00147881">
      <w:pPr>
        <w:spacing w:after="0" w:line="240" w:lineRule="auto"/>
        <w:ind w:left="360"/>
        <w:contextualSpacing/>
        <w:rPr>
          <w:rFonts w:eastAsia="Times New Roman" w:cstheme="minorHAnsi"/>
          <w:color w:val="0070C0"/>
          <w:spacing w:val="-5"/>
        </w:rPr>
      </w:pPr>
    </w:p>
    <w:p w14:paraId="31981C77" w14:textId="6F0E5CAD" w:rsidR="00675C30" w:rsidRPr="00675C30" w:rsidRDefault="00675C30" w:rsidP="00675C30">
      <w:pPr>
        <w:numPr>
          <w:ilvl w:val="1"/>
          <w:numId w:val="5"/>
        </w:numPr>
        <w:spacing w:after="0" w:line="240" w:lineRule="auto"/>
        <w:contextualSpacing/>
        <w:rPr>
          <w:rFonts w:eastAsia="Times New Roman" w:cstheme="minorHAnsi"/>
          <w:spacing w:val="-5"/>
        </w:rPr>
      </w:pPr>
      <w:r w:rsidRPr="00675C30">
        <w:rPr>
          <w:rFonts w:eastAsia="Times New Roman" w:cstheme="minorHAnsi"/>
          <w:spacing w:val="-5"/>
        </w:rPr>
        <w:t>If so, how many would be required for the awarded vendor to configure?</w:t>
      </w:r>
    </w:p>
    <w:p w14:paraId="6245BEEF" w14:textId="117E3A1B" w:rsidR="0091002D" w:rsidRDefault="0091002D" w:rsidP="0091002D">
      <w:pPr>
        <w:pStyle w:val="ListParagraph"/>
        <w:autoSpaceDE w:val="0"/>
        <w:autoSpaceDN w:val="0"/>
        <w:adjustRightInd w:val="0"/>
        <w:spacing w:after="0" w:line="240" w:lineRule="auto"/>
        <w:ind w:firstLine="360"/>
        <w:rPr>
          <w:rFonts w:ascii="Roboto-Regular" w:hAnsi="Roboto-Regular" w:cs="Roboto-Regular"/>
          <w:color w:val="0070C0"/>
          <w:sz w:val="21"/>
          <w:szCs w:val="21"/>
        </w:rPr>
      </w:pPr>
      <w:r w:rsidRPr="53650716">
        <w:rPr>
          <w:rFonts w:ascii="Roboto-Regular" w:hAnsi="Roboto-Regular" w:cs="Roboto-Regular"/>
          <w:color w:val="0070C0"/>
          <w:sz w:val="21"/>
          <w:szCs w:val="21"/>
        </w:rPr>
        <w:t xml:space="preserve">A: Unknown </w:t>
      </w:r>
      <w:proofErr w:type="gramStart"/>
      <w:r w:rsidRPr="53650716">
        <w:rPr>
          <w:rFonts w:ascii="Roboto-Regular" w:hAnsi="Roboto-Regular" w:cs="Roboto-Regular"/>
          <w:color w:val="0070C0"/>
          <w:sz w:val="21"/>
          <w:szCs w:val="21"/>
        </w:rPr>
        <w:t>at this time</w:t>
      </w:r>
      <w:proofErr w:type="gramEnd"/>
      <w:r w:rsidRPr="53650716">
        <w:rPr>
          <w:rFonts w:ascii="Roboto-Regular" w:hAnsi="Roboto-Regular" w:cs="Roboto-Regular"/>
          <w:color w:val="0070C0"/>
          <w:sz w:val="21"/>
          <w:szCs w:val="21"/>
        </w:rPr>
        <w:t>, it depends upon the needs of each Division.</w:t>
      </w:r>
    </w:p>
    <w:p w14:paraId="3D7287FA" w14:textId="77777777" w:rsidR="002B58EB" w:rsidRDefault="002B58EB" w:rsidP="0091002D">
      <w:pPr>
        <w:pStyle w:val="ListParagraph"/>
        <w:autoSpaceDE w:val="0"/>
        <w:autoSpaceDN w:val="0"/>
        <w:adjustRightInd w:val="0"/>
        <w:spacing w:after="0" w:line="240" w:lineRule="auto"/>
        <w:ind w:firstLine="360"/>
        <w:rPr>
          <w:rFonts w:ascii="Roboto-Regular" w:hAnsi="Roboto-Regular" w:cs="Roboto-Regular"/>
          <w:color w:val="0070C0"/>
          <w:sz w:val="21"/>
          <w:szCs w:val="21"/>
        </w:rPr>
      </w:pPr>
    </w:p>
    <w:p w14:paraId="38AFC85E" w14:textId="5222879E" w:rsidR="001327DA" w:rsidRPr="00A56D6B" w:rsidRDefault="001327DA" w:rsidP="00A56D6B">
      <w:pPr>
        <w:pStyle w:val="ListParagraph"/>
        <w:numPr>
          <w:ilvl w:val="0"/>
          <w:numId w:val="1"/>
        </w:numPr>
        <w:spacing w:after="0" w:line="240" w:lineRule="auto"/>
        <w:rPr>
          <w:rFonts w:ascii="Calibri" w:eastAsia="Times New Roman" w:hAnsi="Calibri" w:cs="Calibri"/>
        </w:rPr>
      </w:pPr>
      <w:r w:rsidRPr="00A56D6B">
        <w:rPr>
          <w:rFonts w:ascii="Calibri" w:eastAsia="Times New Roman" w:hAnsi="Calibri" w:cs="Calibri"/>
        </w:rPr>
        <w:t xml:space="preserve">Related to timeline, what is LACERA’s desired implementation start date? </w:t>
      </w:r>
    </w:p>
    <w:p w14:paraId="4AA69D9B" w14:textId="56B2BA90" w:rsidR="001327DA" w:rsidRDefault="001327DA" w:rsidP="001327DA">
      <w:pPr>
        <w:pStyle w:val="ListParagraph"/>
        <w:autoSpaceDE w:val="0"/>
        <w:autoSpaceDN w:val="0"/>
        <w:adjustRightInd w:val="0"/>
        <w:spacing w:after="0" w:line="240" w:lineRule="auto"/>
        <w:ind w:left="1080"/>
        <w:rPr>
          <w:rFonts w:ascii="Roboto-Regular" w:hAnsi="Roboto-Regular" w:cs="Roboto-Regular"/>
          <w:color w:val="0070C0"/>
          <w:sz w:val="21"/>
          <w:szCs w:val="21"/>
        </w:rPr>
      </w:pPr>
      <w:r>
        <w:rPr>
          <w:rFonts w:ascii="Roboto-Regular" w:hAnsi="Roboto-Regular" w:cs="Roboto-Regular"/>
          <w:color w:val="0070C0"/>
          <w:sz w:val="21"/>
          <w:szCs w:val="21"/>
        </w:rPr>
        <w:t>A: LACERA would like to start as soon as possible. We currently do not have a set implementation start dat</w:t>
      </w:r>
      <w:r w:rsidR="00095498">
        <w:rPr>
          <w:rFonts w:ascii="Roboto-Regular" w:hAnsi="Roboto-Regular" w:cs="Roboto-Regular"/>
          <w:color w:val="0070C0"/>
          <w:sz w:val="21"/>
          <w:szCs w:val="21"/>
        </w:rPr>
        <w:t>e</w:t>
      </w:r>
      <w:r>
        <w:rPr>
          <w:rFonts w:ascii="Roboto-Regular" w:hAnsi="Roboto-Regular" w:cs="Roboto-Regular"/>
          <w:color w:val="0070C0"/>
          <w:sz w:val="21"/>
          <w:szCs w:val="21"/>
        </w:rPr>
        <w:t xml:space="preserve">. </w:t>
      </w:r>
    </w:p>
    <w:p w14:paraId="6243D1F3" w14:textId="77777777" w:rsidR="0057255F" w:rsidRPr="00675C30" w:rsidRDefault="0057255F" w:rsidP="0057255F">
      <w:pPr>
        <w:spacing w:after="0" w:line="240" w:lineRule="auto"/>
        <w:ind w:left="1080"/>
        <w:contextualSpacing/>
        <w:rPr>
          <w:rFonts w:eastAsia="Times New Roman" w:cstheme="minorHAnsi"/>
          <w:color w:val="0070C0"/>
          <w:spacing w:val="-5"/>
        </w:rPr>
      </w:pPr>
    </w:p>
    <w:p w14:paraId="59621781" w14:textId="74B7B0C4" w:rsidR="00675C30" w:rsidRDefault="00675C30" w:rsidP="00A56D6B">
      <w:pPr>
        <w:numPr>
          <w:ilvl w:val="0"/>
          <w:numId w:val="1"/>
        </w:numPr>
        <w:spacing w:after="0" w:line="240" w:lineRule="auto"/>
        <w:contextualSpacing/>
        <w:rPr>
          <w:rFonts w:eastAsia="Times New Roman"/>
          <w:spacing w:val="-5"/>
        </w:rPr>
      </w:pPr>
      <w:r w:rsidRPr="00675C30">
        <w:rPr>
          <w:rFonts w:eastAsia="Times New Roman"/>
          <w:spacing w:val="-5"/>
        </w:rPr>
        <w:t xml:space="preserve">Does your organization require a </w:t>
      </w:r>
      <w:r w:rsidRPr="00675C30">
        <w:rPr>
          <w:rFonts w:eastAsia="Times New Roman"/>
          <w:spacing w:val="-5"/>
          <w:u w:val="single"/>
        </w:rPr>
        <w:t>full-time dedicated</w:t>
      </w:r>
      <w:r w:rsidRPr="00675C30">
        <w:rPr>
          <w:rFonts w:eastAsia="Times New Roman"/>
          <w:spacing w:val="-5"/>
        </w:rPr>
        <w:t xml:space="preserve"> Project Manager for this implementation? Typically, implementations do not require a </w:t>
      </w:r>
      <w:r w:rsidRPr="00675C30">
        <w:rPr>
          <w:rFonts w:eastAsia="Times New Roman"/>
          <w:spacing w:val="-5"/>
          <w:u w:val="single"/>
        </w:rPr>
        <w:t>full-time dedicated</w:t>
      </w:r>
      <w:r w:rsidRPr="00675C30">
        <w:rPr>
          <w:rFonts w:eastAsia="Times New Roman"/>
          <w:spacing w:val="-5"/>
        </w:rPr>
        <w:t xml:space="preserve"> project management resource for the project duration, but rather project management/coordination services hours (remote) can be included with the proposal to support the implementation project management. If a </w:t>
      </w:r>
      <w:r w:rsidRPr="00675C30">
        <w:rPr>
          <w:rFonts w:eastAsia="Times New Roman"/>
          <w:spacing w:val="-5"/>
          <w:u w:val="single"/>
        </w:rPr>
        <w:t xml:space="preserve">full-time </w:t>
      </w:r>
      <w:r w:rsidRPr="00675C30">
        <w:rPr>
          <w:rFonts w:eastAsia="Times New Roman"/>
          <w:spacing w:val="-5"/>
          <w:u w:val="single"/>
        </w:rPr>
        <w:lastRenderedPageBreak/>
        <w:t>dedicated</w:t>
      </w:r>
      <w:r w:rsidRPr="00675C30">
        <w:rPr>
          <w:rFonts w:eastAsia="Times New Roman"/>
          <w:spacing w:val="-5"/>
        </w:rPr>
        <w:t xml:space="preserve"> project management resources is a requirement for this project, are these services expected to be provided online/remote or onsite?</w:t>
      </w:r>
    </w:p>
    <w:p w14:paraId="7C7FF089" w14:textId="63C08574" w:rsidR="0091002D" w:rsidRDefault="50A185D4" w:rsidP="00A56D6B">
      <w:pPr>
        <w:pStyle w:val="ListParagraph"/>
        <w:autoSpaceDE w:val="0"/>
        <w:autoSpaceDN w:val="0"/>
        <w:adjustRightInd w:val="0"/>
        <w:spacing w:after="0" w:line="240" w:lineRule="auto"/>
        <w:rPr>
          <w:rFonts w:ascii="Roboto-Regular" w:hAnsi="Roboto-Regular" w:cs="Roboto-Regular"/>
          <w:color w:val="0070C0"/>
          <w:sz w:val="21"/>
          <w:szCs w:val="21"/>
        </w:rPr>
      </w:pPr>
      <w:r w:rsidRPr="4E093BAC">
        <w:rPr>
          <w:rFonts w:ascii="Roboto-Regular" w:hAnsi="Roboto-Regular" w:cs="Roboto-Regular"/>
          <w:color w:val="0070C0"/>
          <w:sz w:val="21"/>
          <w:szCs w:val="21"/>
        </w:rPr>
        <w:t xml:space="preserve">A: </w:t>
      </w:r>
      <w:r w:rsidR="009F570B">
        <w:rPr>
          <w:rFonts w:ascii="Roboto-Regular" w:hAnsi="Roboto-Regular" w:cs="Roboto-Regular"/>
          <w:color w:val="0070C0"/>
          <w:sz w:val="21"/>
          <w:szCs w:val="21"/>
        </w:rPr>
        <w:t>LACERA</w:t>
      </w:r>
      <w:r w:rsidRPr="4E093BAC">
        <w:rPr>
          <w:rFonts w:ascii="Roboto-Regular" w:hAnsi="Roboto-Regular" w:cs="Roboto-Regular"/>
          <w:color w:val="0070C0"/>
          <w:sz w:val="21"/>
          <w:szCs w:val="21"/>
        </w:rPr>
        <w:t xml:space="preserve"> is managing the overall RFP response and project with an internal Project </w:t>
      </w:r>
      <w:r w:rsidRPr="2DA93800">
        <w:rPr>
          <w:rFonts w:ascii="Roboto-Regular" w:hAnsi="Roboto-Regular" w:cs="Roboto-Regular"/>
          <w:color w:val="0070C0"/>
          <w:sz w:val="21"/>
          <w:szCs w:val="21"/>
        </w:rPr>
        <w:t xml:space="preserve">Manager </w:t>
      </w:r>
      <w:r w:rsidRPr="487EDF29">
        <w:rPr>
          <w:rFonts w:ascii="Roboto-Regular" w:hAnsi="Roboto-Regular" w:cs="Roboto-Regular"/>
          <w:color w:val="0070C0"/>
          <w:sz w:val="21"/>
          <w:szCs w:val="21"/>
        </w:rPr>
        <w:t>who will be utilizing efforts in on online capacity</w:t>
      </w:r>
      <w:r w:rsidRPr="4B70F184">
        <w:rPr>
          <w:rFonts w:ascii="Roboto-Regular" w:hAnsi="Roboto-Regular" w:cs="Roboto-Regular"/>
          <w:color w:val="0070C0"/>
          <w:sz w:val="21"/>
          <w:szCs w:val="21"/>
        </w:rPr>
        <w:t xml:space="preserve">. All vendors will </w:t>
      </w:r>
      <w:r w:rsidRPr="12151D93">
        <w:rPr>
          <w:rFonts w:ascii="Roboto-Regular" w:hAnsi="Roboto-Regular" w:cs="Roboto-Regular"/>
          <w:color w:val="0070C0"/>
          <w:sz w:val="21"/>
          <w:szCs w:val="21"/>
        </w:rPr>
        <w:t xml:space="preserve">need to coordinate with </w:t>
      </w:r>
      <w:r w:rsidRPr="06A69C5A">
        <w:rPr>
          <w:rFonts w:ascii="Roboto-Regular" w:hAnsi="Roboto-Regular" w:cs="Roboto-Regular"/>
          <w:color w:val="0070C0"/>
          <w:sz w:val="21"/>
          <w:szCs w:val="21"/>
        </w:rPr>
        <w:t xml:space="preserve">the </w:t>
      </w:r>
      <w:r w:rsidRPr="3786016D">
        <w:rPr>
          <w:rFonts w:ascii="Roboto-Regular" w:hAnsi="Roboto-Regular" w:cs="Roboto-Regular"/>
          <w:color w:val="0070C0"/>
          <w:sz w:val="21"/>
          <w:szCs w:val="21"/>
        </w:rPr>
        <w:t xml:space="preserve">select POC who </w:t>
      </w:r>
      <w:r w:rsidRPr="7E2A2D7B">
        <w:rPr>
          <w:rFonts w:ascii="Roboto-Regular" w:hAnsi="Roboto-Regular" w:cs="Roboto-Regular"/>
          <w:color w:val="0070C0"/>
          <w:sz w:val="21"/>
          <w:szCs w:val="21"/>
        </w:rPr>
        <w:t xml:space="preserve">has been </w:t>
      </w:r>
      <w:r w:rsidRPr="217C4383">
        <w:rPr>
          <w:rFonts w:ascii="Roboto-Regular" w:hAnsi="Roboto-Regular" w:cs="Roboto-Regular"/>
          <w:color w:val="0070C0"/>
          <w:sz w:val="21"/>
          <w:szCs w:val="21"/>
        </w:rPr>
        <w:t xml:space="preserve">assigned as the </w:t>
      </w:r>
      <w:r w:rsidRPr="79FD035E">
        <w:rPr>
          <w:rFonts w:ascii="Roboto-Regular" w:hAnsi="Roboto-Regular" w:cs="Roboto-Regular"/>
          <w:color w:val="0070C0"/>
          <w:sz w:val="21"/>
          <w:szCs w:val="21"/>
        </w:rPr>
        <w:t>PMO.</w:t>
      </w:r>
    </w:p>
    <w:p w14:paraId="667C99F7" w14:textId="77777777" w:rsidR="00095498" w:rsidRDefault="00095498" w:rsidP="00A56D6B">
      <w:pPr>
        <w:spacing w:after="0" w:line="240" w:lineRule="auto"/>
        <w:ind w:left="720"/>
        <w:contextualSpacing/>
        <w:rPr>
          <w:rFonts w:eastAsia="Times New Roman" w:cstheme="minorHAnsi"/>
          <w:spacing w:val="-5"/>
        </w:rPr>
      </w:pPr>
    </w:p>
    <w:p w14:paraId="7F694786" w14:textId="74D9E6EA" w:rsidR="00675C30" w:rsidRDefault="00675C30" w:rsidP="00A56D6B">
      <w:pPr>
        <w:numPr>
          <w:ilvl w:val="0"/>
          <w:numId w:val="1"/>
        </w:numPr>
        <w:spacing w:after="0" w:line="240" w:lineRule="auto"/>
        <w:contextualSpacing/>
        <w:rPr>
          <w:rFonts w:eastAsia="Times New Roman" w:cstheme="minorHAnsi"/>
          <w:spacing w:val="-5"/>
        </w:rPr>
      </w:pPr>
      <w:r w:rsidRPr="00675C30">
        <w:rPr>
          <w:rFonts w:eastAsia="Times New Roman" w:cstheme="minorHAnsi"/>
          <w:spacing w:val="-5"/>
        </w:rPr>
        <w:t xml:space="preserve">Is your organization eligible to purchase off the GSA Schedule 70? </w:t>
      </w:r>
    </w:p>
    <w:p w14:paraId="3FE644F2" w14:textId="41AD2CBD" w:rsidR="0091002D" w:rsidRDefault="0091002D" w:rsidP="00A56D6B">
      <w:pPr>
        <w:pStyle w:val="ListParagraph"/>
        <w:autoSpaceDE w:val="0"/>
        <w:autoSpaceDN w:val="0"/>
        <w:adjustRightInd w:val="0"/>
        <w:spacing w:after="0" w:line="240" w:lineRule="auto"/>
        <w:ind w:left="360" w:firstLine="360"/>
        <w:rPr>
          <w:rFonts w:ascii="Roboto-Regular" w:hAnsi="Roboto-Regular" w:cs="Roboto-Regular"/>
          <w:color w:val="0070C0"/>
          <w:sz w:val="21"/>
          <w:szCs w:val="21"/>
        </w:rPr>
      </w:pPr>
      <w:r>
        <w:rPr>
          <w:rFonts w:ascii="Roboto-Regular" w:hAnsi="Roboto-Regular" w:cs="Roboto-Regular"/>
          <w:color w:val="0070C0"/>
          <w:sz w:val="21"/>
          <w:szCs w:val="21"/>
        </w:rPr>
        <w:t>A:</w:t>
      </w:r>
      <w:r w:rsidR="004750E3">
        <w:rPr>
          <w:rFonts w:ascii="Roboto-Regular" w:hAnsi="Roboto-Regular" w:cs="Roboto-Regular"/>
          <w:color w:val="0070C0"/>
          <w:sz w:val="21"/>
          <w:szCs w:val="21"/>
        </w:rPr>
        <w:t xml:space="preserve"> Yes</w:t>
      </w:r>
    </w:p>
    <w:p w14:paraId="04E9DBFD" w14:textId="695D5583" w:rsidR="00675C30" w:rsidRDefault="00675C30" w:rsidP="00A56D6B">
      <w:pPr>
        <w:spacing w:after="0" w:line="240" w:lineRule="auto"/>
        <w:ind w:left="1080"/>
        <w:contextualSpacing/>
        <w:rPr>
          <w:rFonts w:eastAsia="Times New Roman" w:cstheme="minorHAnsi"/>
          <w:spacing w:val="-5"/>
        </w:rPr>
      </w:pPr>
      <w:r w:rsidRPr="00675C30">
        <w:rPr>
          <w:rFonts w:eastAsia="Times New Roman" w:cstheme="minorHAnsi"/>
          <w:spacing w:val="-5"/>
        </w:rPr>
        <w:t>If yes, would you like GSA pricing in the bid response or retail pricing?</w:t>
      </w:r>
    </w:p>
    <w:p w14:paraId="12272751" w14:textId="35CD9918" w:rsidR="0091002D" w:rsidRDefault="0091002D" w:rsidP="0091002D">
      <w:pPr>
        <w:pStyle w:val="ListParagraph"/>
        <w:autoSpaceDE w:val="0"/>
        <w:autoSpaceDN w:val="0"/>
        <w:adjustRightInd w:val="0"/>
        <w:spacing w:after="0" w:line="240" w:lineRule="auto"/>
        <w:ind w:firstLine="360"/>
        <w:rPr>
          <w:rFonts w:ascii="Roboto-Regular" w:hAnsi="Roboto-Regular" w:cs="Roboto-Regular"/>
          <w:color w:val="0070C0"/>
          <w:sz w:val="21"/>
          <w:szCs w:val="21"/>
        </w:rPr>
      </w:pPr>
      <w:r>
        <w:rPr>
          <w:rFonts w:ascii="Roboto-Regular" w:hAnsi="Roboto-Regular" w:cs="Roboto-Regular"/>
          <w:color w:val="0070C0"/>
          <w:sz w:val="21"/>
          <w:szCs w:val="21"/>
        </w:rPr>
        <w:t>A:</w:t>
      </w:r>
      <w:r w:rsidR="004750E3">
        <w:rPr>
          <w:rFonts w:ascii="Roboto-Regular" w:hAnsi="Roboto-Regular" w:cs="Roboto-Regular"/>
          <w:color w:val="0070C0"/>
          <w:sz w:val="21"/>
          <w:szCs w:val="21"/>
        </w:rPr>
        <w:t xml:space="preserve"> </w:t>
      </w:r>
      <w:r w:rsidR="00653395">
        <w:rPr>
          <w:rFonts w:ascii="Roboto-Regular" w:hAnsi="Roboto-Regular" w:cs="Roboto-Regular"/>
          <w:color w:val="0070C0"/>
          <w:sz w:val="21"/>
          <w:szCs w:val="21"/>
        </w:rPr>
        <w:t>Both</w:t>
      </w:r>
    </w:p>
    <w:p w14:paraId="3E56402B" w14:textId="77777777" w:rsidR="0057255F" w:rsidRDefault="0057255F" w:rsidP="0057255F">
      <w:pPr>
        <w:spacing w:after="0" w:line="240" w:lineRule="auto"/>
        <w:ind w:left="360"/>
        <w:contextualSpacing/>
        <w:rPr>
          <w:rFonts w:eastAsia="Times New Roman" w:cstheme="minorHAnsi"/>
          <w:color w:val="0070C0"/>
        </w:rPr>
      </w:pPr>
    </w:p>
    <w:p w14:paraId="266D8752" w14:textId="77777777" w:rsidR="007C49AA" w:rsidRDefault="007C49AA" w:rsidP="00A56D6B">
      <w:pPr>
        <w:numPr>
          <w:ilvl w:val="0"/>
          <w:numId w:val="1"/>
        </w:numPr>
        <w:spacing w:after="0" w:line="240" w:lineRule="auto"/>
        <w:rPr>
          <w:rFonts w:ascii="Calibri" w:eastAsia="Times New Roman" w:hAnsi="Calibri" w:cs="Calibri"/>
        </w:rPr>
      </w:pPr>
      <w:r w:rsidRPr="00C42E2E">
        <w:rPr>
          <w:rFonts w:ascii="Calibri" w:eastAsia="Times New Roman" w:hAnsi="Calibri" w:cs="Calibri"/>
        </w:rPr>
        <w:t>Where is Attachment A, Statement of Work?</w:t>
      </w:r>
    </w:p>
    <w:p w14:paraId="52ED1A06" w14:textId="77777777" w:rsidR="007C49AA" w:rsidRPr="00C42E2E" w:rsidRDefault="007C49AA" w:rsidP="007C49AA">
      <w:pPr>
        <w:spacing w:after="0" w:line="240" w:lineRule="auto"/>
        <w:ind w:left="720"/>
        <w:rPr>
          <w:rFonts w:ascii="Calibri" w:eastAsia="Times New Roman" w:hAnsi="Calibri" w:cs="Calibri"/>
          <w:color w:val="0070C0"/>
        </w:rPr>
      </w:pPr>
      <w:r>
        <w:rPr>
          <w:rFonts w:ascii="Calibri" w:eastAsia="Times New Roman" w:hAnsi="Calibri" w:cs="Calibri"/>
          <w:color w:val="0070C0"/>
        </w:rPr>
        <w:t xml:space="preserve">A: Attachment A is part of the Sample Contract that was provided in the RFP. This was intended to be blank. </w:t>
      </w:r>
    </w:p>
    <w:p w14:paraId="6D0C2BB9" w14:textId="77777777" w:rsidR="007C49AA" w:rsidRPr="00C42E2E" w:rsidRDefault="007C49AA" w:rsidP="007C49AA">
      <w:pPr>
        <w:spacing w:after="0" w:line="240" w:lineRule="auto"/>
        <w:rPr>
          <w:rFonts w:ascii="Calibri" w:eastAsia="Times New Roman" w:hAnsi="Calibri" w:cs="Calibri"/>
        </w:rPr>
      </w:pPr>
    </w:p>
    <w:p w14:paraId="06F6465B" w14:textId="77777777" w:rsidR="007C49AA" w:rsidRDefault="007C49AA" w:rsidP="00A56D6B">
      <w:pPr>
        <w:numPr>
          <w:ilvl w:val="0"/>
          <w:numId w:val="1"/>
        </w:numPr>
        <w:spacing w:after="0" w:line="240" w:lineRule="auto"/>
        <w:rPr>
          <w:rFonts w:ascii="Calibri" w:eastAsia="Times New Roman" w:hAnsi="Calibri" w:cs="Calibri"/>
        </w:rPr>
      </w:pPr>
      <w:r w:rsidRPr="00C42E2E">
        <w:rPr>
          <w:rFonts w:ascii="Calibri" w:eastAsia="Times New Roman" w:hAnsi="Calibri" w:cs="Calibri"/>
        </w:rPr>
        <w:t>Where is Attachment B, Fee Schedule?</w:t>
      </w:r>
    </w:p>
    <w:p w14:paraId="30F5C523" w14:textId="77777777" w:rsidR="007C49AA" w:rsidRPr="00C42E2E" w:rsidRDefault="007C49AA" w:rsidP="007C49AA">
      <w:pPr>
        <w:pStyle w:val="ListParagraph"/>
        <w:spacing w:after="0" w:line="240" w:lineRule="auto"/>
        <w:rPr>
          <w:rFonts w:ascii="Calibri" w:eastAsia="Times New Roman" w:hAnsi="Calibri" w:cs="Calibri"/>
          <w:color w:val="0070C0"/>
        </w:rPr>
      </w:pPr>
      <w:r>
        <w:rPr>
          <w:rFonts w:ascii="Calibri" w:eastAsia="Times New Roman" w:hAnsi="Calibri" w:cs="Calibri"/>
          <w:color w:val="0070C0"/>
        </w:rPr>
        <w:t xml:space="preserve">A: </w:t>
      </w:r>
      <w:r w:rsidRPr="00C42E2E">
        <w:rPr>
          <w:rFonts w:ascii="Calibri" w:eastAsia="Times New Roman" w:hAnsi="Calibri" w:cs="Calibri"/>
          <w:color w:val="0070C0"/>
        </w:rPr>
        <w:t xml:space="preserve">Attachment </w:t>
      </w:r>
      <w:r>
        <w:rPr>
          <w:rFonts w:ascii="Calibri" w:eastAsia="Times New Roman" w:hAnsi="Calibri" w:cs="Calibri"/>
          <w:color w:val="0070C0"/>
        </w:rPr>
        <w:t>B</w:t>
      </w:r>
      <w:r w:rsidRPr="00C42E2E">
        <w:rPr>
          <w:rFonts w:ascii="Calibri" w:eastAsia="Times New Roman" w:hAnsi="Calibri" w:cs="Calibri"/>
          <w:color w:val="0070C0"/>
        </w:rPr>
        <w:t xml:space="preserve"> is part of the Sample Contract that was provided in the RFP. This was intended to be blank. </w:t>
      </w:r>
    </w:p>
    <w:p w14:paraId="56117899" w14:textId="77777777" w:rsidR="007C49AA" w:rsidRPr="00675C30" w:rsidRDefault="007C49AA" w:rsidP="0057255F">
      <w:pPr>
        <w:spacing w:after="0" w:line="240" w:lineRule="auto"/>
        <w:ind w:left="360"/>
        <w:contextualSpacing/>
        <w:rPr>
          <w:rFonts w:eastAsia="Times New Roman" w:cstheme="minorHAnsi"/>
          <w:color w:val="0070C0"/>
        </w:rPr>
      </w:pPr>
    </w:p>
    <w:p w14:paraId="2C0D2D1F" w14:textId="77777777" w:rsidR="0057255F" w:rsidRPr="00675C30" w:rsidRDefault="0057255F" w:rsidP="0057255F">
      <w:pPr>
        <w:spacing w:after="0" w:line="240" w:lineRule="auto"/>
        <w:ind w:left="360"/>
        <w:contextualSpacing/>
        <w:rPr>
          <w:rFonts w:eastAsia="Times New Roman" w:cstheme="minorHAnsi"/>
          <w:color w:val="0070C0"/>
          <w:spacing w:val="-5"/>
        </w:rPr>
      </w:pPr>
    </w:p>
    <w:p w14:paraId="5A137C47" w14:textId="77777777" w:rsidR="009D252D" w:rsidRPr="0091002D" w:rsidRDefault="009D252D" w:rsidP="0091002D">
      <w:pPr>
        <w:spacing w:after="0" w:line="240" w:lineRule="auto"/>
        <w:rPr>
          <w:rFonts w:ascii="Calibri" w:eastAsia="Times New Roman" w:hAnsi="Calibri" w:cs="Calibri"/>
          <w:color w:val="0070C0"/>
        </w:rPr>
      </w:pPr>
    </w:p>
    <w:sectPr w:rsidR="009D252D" w:rsidRPr="0091002D" w:rsidSect="00874530">
      <w:headerReference w:type="default" r:id="rId8"/>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E08A" w14:textId="77777777" w:rsidR="00344884" w:rsidRDefault="00344884" w:rsidP="0091002D">
      <w:pPr>
        <w:spacing w:after="0" w:line="240" w:lineRule="auto"/>
      </w:pPr>
      <w:r>
        <w:separator/>
      </w:r>
    </w:p>
  </w:endnote>
  <w:endnote w:type="continuationSeparator" w:id="0">
    <w:p w14:paraId="364BF555" w14:textId="77777777" w:rsidR="00344884" w:rsidRDefault="00344884" w:rsidP="0091002D">
      <w:pPr>
        <w:spacing w:after="0" w:line="240" w:lineRule="auto"/>
      </w:pPr>
      <w:r>
        <w:continuationSeparator/>
      </w:r>
    </w:p>
  </w:endnote>
  <w:endnote w:type="continuationNotice" w:id="1">
    <w:p w14:paraId="4183F0C6" w14:textId="77777777" w:rsidR="00344884" w:rsidRDefault="00344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Regular">
    <w:altName w:val="Robo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DAAF" w14:textId="12446C5A" w:rsidR="008E28EB" w:rsidRDefault="008E28EB">
    <w:pPr>
      <w:pStyle w:val="Footer"/>
    </w:pPr>
    <w:r>
      <w:t>3/21/</w:t>
    </w:r>
    <w:r w:rsidRPr="00874530">
      <w:rPr>
        <w:color w:val="000000" w:themeColor="text1"/>
      </w:rPr>
      <w:t>2022</w:t>
    </w:r>
    <w:r w:rsidRPr="00874530">
      <w:rPr>
        <w:color w:val="000000" w:themeColor="text1"/>
      </w:rPr>
      <w:ptab w:relativeTo="margin" w:alignment="center" w:leader="none"/>
    </w:r>
    <w:r w:rsidRPr="00874530">
      <w:rPr>
        <w:color w:val="000000" w:themeColor="text1"/>
      </w:rPr>
      <w:ptab w:relativeTo="margin" w:alignment="right" w:leader="none"/>
    </w:r>
    <w:r w:rsidRPr="00874530">
      <w:rPr>
        <w:color w:val="000000" w:themeColor="text1"/>
      </w:rPr>
      <w:t xml:space="preserve">Page </w:t>
    </w:r>
    <w:r w:rsidRPr="00874530">
      <w:rPr>
        <w:color w:val="000000" w:themeColor="text1"/>
      </w:rPr>
      <w:fldChar w:fldCharType="begin"/>
    </w:r>
    <w:r w:rsidRPr="00874530">
      <w:rPr>
        <w:color w:val="000000" w:themeColor="text1"/>
      </w:rPr>
      <w:instrText xml:space="preserve"> PAGE  \* Arabic  \* MERGEFORMAT </w:instrText>
    </w:r>
    <w:r w:rsidRPr="00874530">
      <w:rPr>
        <w:color w:val="000000" w:themeColor="text1"/>
      </w:rPr>
      <w:fldChar w:fldCharType="separate"/>
    </w:r>
    <w:r w:rsidRPr="00874530">
      <w:rPr>
        <w:color w:val="000000" w:themeColor="text1"/>
      </w:rPr>
      <w:t>1</w:t>
    </w:r>
    <w:r w:rsidRPr="00874530">
      <w:rPr>
        <w:color w:val="000000" w:themeColor="text1"/>
      </w:rPr>
      <w:fldChar w:fldCharType="end"/>
    </w:r>
    <w:r w:rsidRPr="00874530">
      <w:rPr>
        <w:color w:val="000000" w:themeColor="text1"/>
      </w:rPr>
      <w:t xml:space="preserve"> of </w:t>
    </w:r>
    <w:r w:rsidRPr="00874530">
      <w:rPr>
        <w:color w:val="000000" w:themeColor="text1"/>
      </w:rPr>
      <w:fldChar w:fldCharType="begin"/>
    </w:r>
    <w:r w:rsidRPr="00874530">
      <w:rPr>
        <w:color w:val="000000" w:themeColor="text1"/>
      </w:rPr>
      <w:instrText xml:space="preserve"> NUMPAGES  \* Arabic  \* MERGEFORMAT </w:instrText>
    </w:r>
    <w:r w:rsidRPr="00874530">
      <w:rPr>
        <w:color w:val="000000" w:themeColor="text1"/>
      </w:rPr>
      <w:fldChar w:fldCharType="separate"/>
    </w:r>
    <w:r w:rsidRPr="00874530">
      <w:rPr>
        <w:color w:val="000000" w:themeColor="text1"/>
      </w:rPr>
      <w:t>6</w:t>
    </w:r>
    <w:r w:rsidRPr="00874530">
      <w:rPr>
        <w:color w:val="000000" w:themeColor="text1"/>
      </w:rPr>
      <w:fldChar w:fldCharType="end"/>
    </w:r>
    <w:r>
      <w:rPr>
        <w:color w:val="4472C4"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3BD2" w14:textId="77777777" w:rsidR="00344884" w:rsidRDefault="00344884" w:rsidP="0091002D">
      <w:pPr>
        <w:spacing w:after="0" w:line="240" w:lineRule="auto"/>
      </w:pPr>
      <w:r>
        <w:separator/>
      </w:r>
    </w:p>
  </w:footnote>
  <w:footnote w:type="continuationSeparator" w:id="0">
    <w:p w14:paraId="0BD5D52C" w14:textId="77777777" w:rsidR="00344884" w:rsidRDefault="00344884" w:rsidP="0091002D">
      <w:pPr>
        <w:spacing w:after="0" w:line="240" w:lineRule="auto"/>
      </w:pPr>
      <w:r>
        <w:continuationSeparator/>
      </w:r>
    </w:p>
  </w:footnote>
  <w:footnote w:type="continuationNotice" w:id="1">
    <w:p w14:paraId="601D96EB" w14:textId="77777777" w:rsidR="00344884" w:rsidRDefault="003448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1E77" w14:textId="3E396F7C" w:rsidR="0091002D" w:rsidRPr="00874530" w:rsidRDefault="00874530" w:rsidP="008E28EB">
    <w:pPr>
      <w:pStyle w:val="Header"/>
      <w:jc w:val="center"/>
      <w:rPr>
        <w:b/>
        <w:bCs/>
        <w:sz w:val="52"/>
        <w:szCs w:val="52"/>
      </w:rPr>
    </w:pPr>
    <w:r>
      <w:rPr>
        <w:b/>
        <w:bCs/>
        <w:sz w:val="52"/>
        <w:szCs w:val="52"/>
      </w:rPr>
      <w:t xml:space="preserve">LACERA </w:t>
    </w:r>
    <w:r w:rsidR="008E28EB" w:rsidRPr="00874530">
      <w:rPr>
        <w:b/>
        <w:bCs/>
        <w:sz w:val="52"/>
        <w:szCs w:val="52"/>
      </w:rPr>
      <w:t xml:space="preserve">ECLM RFP QUESTIONS </w:t>
    </w:r>
    <w:r>
      <w:rPr>
        <w:b/>
        <w:bCs/>
        <w:sz w:val="52"/>
        <w:szCs w:val="52"/>
      </w:rPr>
      <w:t>&amp;</w:t>
    </w:r>
    <w:r w:rsidR="008E28EB" w:rsidRPr="00874530">
      <w:rPr>
        <w:b/>
        <w:bCs/>
        <w:sz w:val="52"/>
        <w:szCs w:val="52"/>
      </w:rPr>
      <w:t xml:space="preserve"> ANSWERS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F46"/>
    <w:multiLevelType w:val="hybridMultilevel"/>
    <w:tmpl w:val="5F56E2F2"/>
    <w:lvl w:ilvl="0" w:tplc="EECA7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310AA2"/>
    <w:multiLevelType w:val="hybridMultilevel"/>
    <w:tmpl w:val="0DC8ED68"/>
    <w:lvl w:ilvl="0" w:tplc="B316DCAA">
      <w:start w:val="1"/>
      <w:numFmt w:val="decimal"/>
      <w:lvlText w:val="%1"/>
      <w:lvlJc w:val="left"/>
      <w:pPr>
        <w:ind w:left="720" w:hanging="360"/>
      </w:pPr>
      <w:rPr>
        <w:color w:val="auto"/>
      </w:rPr>
    </w:lvl>
    <w:lvl w:ilvl="1" w:tplc="413048F4">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887F84"/>
    <w:multiLevelType w:val="hybridMultilevel"/>
    <w:tmpl w:val="71820A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CE1225"/>
    <w:multiLevelType w:val="hybridMultilevel"/>
    <w:tmpl w:val="FFFFFFFF"/>
    <w:lvl w:ilvl="0" w:tplc="0409000F">
      <w:start w:val="1"/>
      <w:numFmt w:val="decimal"/>
      <w:lvlText w:val="%1."/>
      <w:lvlJc w:val="left"/>
      <w:pPr>
        <w:ind w:left="360" w:hanging="360"/>
      </w:pPr>
      <w:rPr>
        <w:rFonts w:cs="Times New Roman"/>
      </w:rPr>
    </w:lvl>
    <w:lvl w:ilvl="1" w:tplc="8034A8A8">
      <w:start w:val="1"/>
      <w:numFmt w:val="lowerLetter"/>
      <w:lvlText w:val="%2."/>
      <w:lvlJc w:val="left"/>
      <w:pPr>
        <w:ind w:left="1080" w:hanging="360"/>
      </w:pPr>
      <w:rPr>
        <w:rFonts w:ascii="Segoe UI Semilight" w:hAnsi="Segoe UI Semilight" w:cs="Segoe UI Semilight"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2600173E"/>
    <w:multiLevelType w:val="hybridMultilevel"/>
    <w:tmpl w:val="FFFFFFFF"/>
    <w:lvl w:ilvl="0" w:tplc="1376D48A">
      <w:start w:val="1"/>
      <w:numFmt w:val="decimal"/>
      <w:lvlText w:val="%1."/>
      <w:lvlJc w:val="left"/>
      <w:pPr>
        <w:ind w:left="1488" w:hanging="408"/>
      </w:pPr>
      <w:rPr>
        <w:rFonts w:cs="Times New Roman"/>
      </w:rPr>
    </w:lvl>
    <w:lvl w:ilvl="1" w:tplc="04090003">
      <w:start w:val="1"/>
      <w:numFmt w:val="bullet"/>
      <w:lvlText w:val="o"/>
      <w:lvlJc w:val="left"/>
      <w:pPr>
        <w:ind w:left="1530" w:hanging="360"/>
      </w:pPr>
      <w:rPr>
        <w:rFonts w:ascii="Courier New" w:hAnsi="Courier New"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15:restartNumberingAfterBreak="0">
    <w:nsid w:val="27442001"/>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0122C40"/>
    <w:multiLevelType w:val="hybridMultilevel"/>
    <w:tmpl w:val="011E4016"/>
    <w:lvl w:ilvl="0" w:tplc="A80AFD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440574"/>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AD34611"/>
    <w:multiLevelType w:val="hybridMultilevel"/>
    <w:tmpl w:val="98487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E41CDC"/>
    <w:multiLevelType w:val="hybridMultilevel"/>
    <w:tmpl w:val="FFFFFFFF"/>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8F1377"/>
    <w:multiLevelType w:val="hybridMultilevel"/>
    <w:tmpl w:val="FFFFFFFF"/>
    <w:lvl w:ilvl="0" w:tplc="04090011">
      <w:start w:val="1"/>
      <w:numFmt w:val="decimal"/>
      <w:lvlText w:val="%1)"/>
      <w:lvlJc w:val="left"/>
      <w:pPr>
        <w:ind w:left="72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6B404D31"/>
    <w:multiLevelType w:val="hybridMultilevel"/>
    <w:tmpl w:val="CA00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10CEA"/>
    <w:multiLevelType w:val="hybridMultilevel"/>
    <w:tmpl w:val="FE500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3"/>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30"/>
    <w:rsid w:val="00002322"/>
    <w:rsid w:val="00007A3E"/>
    <w:rsid w:val="00012D76"/>
    <w:rsid w:val="000177E0"/>
    <w:rsid w:val="00024B49"/>
    <w:rsid w:val="00030A7C"/>
    <w:rsid w:val="00031580"/>
    <w:rsid w:val="00035EBF"/>
    <w:rsid w:val="00040278"/>
    <w:rsid w:val="00043635"/>
    <w:rsid w:val="0004408E"/>
    <w:rsid w:val="00062B94"/>
    <w:rsid w:val="00066481"/>
    <w:rsid w:val="00072133"/>
    <w:rsid w:val="000759ED"/>
    <w:rsid w:val="00076CC2"/>
    <w:rsid w:val="00092378"/>
    <w:rsid w:val="00095498"/>
    <w:rsid w:val="000A4D1E"/>
    <w:rsid w:val="000B0942"/>
    <w:rsid w:val="000B29F6"/>
    <w:rsid w:val="000B46CA"/>
    <w:rsid w:val="000B5865"/>
    <w:rsid w:val="000B669E"/>
    <w:rsid w:val="000B7D7A"/>
    <w:rsid w:val="000C4AF6"/>
    <w:rsid w:val="000D15B2"/>
    <w:rsid w:val="000D3F67"/>
    <w:rsid w:val="000D66D7"/>
    <w:rsid w:val="000E2692"/>
    <w:rsid w:val="000E5FA3"/>
    <w:rsid w:val="000F2C47"/>
    <w:rsid w:val="000F42A5"/>
    <w:rsid w:val="00100D35"/>
    <w:rsid w:val="00101706"/>
    <w:rsid w:val="0011705C"/>
    <w:rsid w:val="00117369"/>
    <w:rsid w:val="00123F6A"/>
    <w:rsid w:val="00125F03"/>
    <w:rsid w:val="001327DA"/>
    <w:rsid w:val="001403FA"/>
    <w:rsid w:val="00147881"/>
    <w:rsid w:val="00153E88"/>
    <w:rsid w:val="0016282C"/>
    <w:rsid w:val="0016665F"/>
    <w:rsid w:val="0017078A"/>
    <w:rsid w:val="001720E8"/>
    <w:rsid w:val="0018169F"/>
    <w:rsid w:val="00181E46"/>
    <w:rsid w:val="00184773"/>
    <w:rsid w:val="001A064A"/>
    <w:rsid w:val="001A421A"/>
    <w:rsid w:val="001B6EF5"/>
    <w:rsid w:val="001C4C51"/>
    <w:rsid w:val="001C77B2"/>
    <w:rsid w:val="001D18BD"/>
    <w:rsid w:val="001D2486"/>
    <w:rsid w:val="001E4E95"/>
    <w:rsid w:val="00203CBA"/>
    <w:rsid w:val="00210067"/>
    <w:rsid w:val="0021381A"/>
    <w:rsid w:val="002149C0"/>
    <w:rsid w:val="002153C3"/>
    <w:rsid w:val="00215F7A"/>
    <w:rsid w:val="00222CA3"/>
    <w:rsid w:val="002262C4"/>
    <w:rsid w:val="00226663"/>
    <w:rsid w:val="002275A4"/>
    <w:rsid w:val="00230E0E"/>
    <w:rsid w:val="00236A6F"/>
    <w:rsid w:val="0025333D"/>
    <w:rsid w:val="00262735"/>
    <w:rsid w:val="00281BA1"/>
    <w:rsid w:val="00286440"/>
    <w:rsid w:val="00291C3E"/>
    <w:rsid w:val="00294CD3"/>
    <w:rsid w:val="0029553A"/>
    <w:rsid w:val="002972F5"/>
    <w:rsid w:val="002A405F"/>
    <w:rsid w:val="002A4FF4"/>
    <w:rsid w:val="002B4394"/>
    <w:rsid w:val="002B58EB"/>
    <w:rsid w:val="002D4265"/>
    <w:rsid w:val="002D5BE0"/>
    <w:rsid w:val="002D7E13"/>
    <w:rsid w:val="002E0B29"/>
    <w:rsid w:val="002F0AE8"/>
    <w:rsid w:val="002F5F5E"/>
    <w:rsid w:val="0030597E"/>
    <w:rsid w:val="00310287"/>
    <w:rsid w:val="00311ED3"/>
    <w:rsid w:val="0031246D"/>
    <w:rsid w:val="00315D86"/>
    <w:rsid w:val="0032281F"/>
    <w:rsid w:val="0032488F"/>
    <w:rsid w:val="003341E0"/>
    <w:rsid w:val="00344884"/>
    <w:rsid w:val="003479CA"/>
    <w:rsid w:val="00347D77"/>
    <w:rsid w:val="00351CC3"/>
    <w:rsid w:val="0035210C"/>
    <w:rsid w:val="00353387"/>
    <w:rsid w:val="003619F8"/>
    <w:rsid w:val="00362877"/>
    <w:rsid w:val="00363AF2"/>
    <w:rsid w:val="003717D6"/>
    <w:rsid w:val="003815EF"/>
    <w:rsid w:val="00385478"/>
    <w:rsid w:val="003865F1"/>
    <w:rsid w:val="00387911"/>
    <w:rsid w:val="003B1B9D"/>
    <w:rsid w:val="003B1DB1"/>
    <w:rsid w:val="003B3803"/>
    <w:rsid w:val="003C31AD"/>
    <w:rsid w:val="003D31AB"/>
    <w:rsid w:val="003E3C5F"/>
    <w:rsid w:val="003E4392"/>
    <w:rsid w:val="003E5AAF"/>
    <w:rsid w:val="004012FF"/>
    <w:rsid w:val="00402234"/>
    <w:rsid w:val="00425F70"/>
    <w:rsid w:val="004271F7"/>
    <w:rsid w:val="004351B0"/>
    <w:rsid w:val="00443810"/>
    <w:rsid w:val="00462C94"/>
    <w:rsid w:val="00467DAC"/>
    <w:rsid w:val="00471122"/>
    <w:rsid w:val="004739D8"/>
    <w:rsid w:val="004750E3"/>
    <w:rsid w:val="00485C3F"/>
    <w:rsid w:val="00490D91"/>
    <w:rsid w:val="004962AC"/>
    <w:rsid w:val="00497E99"/>
    <w:rsid w:val="004A7F71"/>
    <w:rsid w:val="004D7C5A"/>
    <w:rsid w:val="004E2E00"/>
    <w:rsid w:val="004E6353"/>
    <w:rsid w:val="004E6953"/>
    <w:rsid w:val="004E71AF"/>
    <w:rsid w:val="004F6718"/>
    <w:rsid w:val="004F6E6C"/>
    <w:rsid w:val="00505E7D"/>
    <w:rsid w:val="00507B62"/>
    <w:rsid w:val="00507C5C"/>
    <w:rsid w:val="0051062F"/>
    <w:rsid w:val="005109B1"/>
    <w:rsid w:val="00515617"/>
    <w:rsid w:val="00516272"/>
    <w:rsid w:val="0052204B"/>
    <w:rsid w:val="0052425E"/>
    <w:rsid w:val="0052445A"/>
    <w:rsid w:val="005261FE"/>
    <w:rsid w:val="005332BC"/>
    <w:rsid w:val="00540D38"/>
    <w:rsid w:val="005545EE"/>
    <w:rsid w:val="00557A40"/>
    <w:rsid w:val="00561FAB"/>
    <w:rsid w:val="00572235"/>
    <w:rsid w:val="0057255F"/>
    <w:rsid w:val="00584E5C"/>
    <w:rsid w:val="005942A5"/>
    <w:rsid w:val="005A127F"/>
    <w:rsid w:val="005B1EBD"/>
    <w:rsid w:val="005B5A35"/>
    <w:rsid w:val="005C57D5"/>
    <w:rsid w:val="005D4CD2"/>
    <w:rsid w:val="005D66FD"/>
    <w:rsid w:val="005D68EA"/>
    <w:rsid w:val="005E23D0"/>
    <w:rsid w:val="005E2CAD"/>
    <w:rsid w:val="005F49D6"/>
    <w:rsid w:val="00601151"/>
    <w:rsid w:val="00610111"/>
    <w:rsid w:val="0061034A"/>
    <w:rsid w:val="00615629"/>
    <w:rsid w:val="00620735"/>
    <w:rsid w:val="006237BC"/>
    <w:rsid w:val="006266C2"/>
    <w:rsid w:val="00632AC7"/>
    <w:rsid w:val="00633A2D"/>
    <w:rsid w:val="0064601F"/>
    <w:rsid w:val="00653395"/>
    <w:rsid w:val="00654A1F"/>
    <w:rsid w:val="00660EF2"/>
    <w:rsid w:val="00663C51"/>
    <w:rsid w:val="0066580E"/>
    <w:rsid w:val="00666ADC"/>
    <w:rsid w:val="00670701"/>
    <w:rsid w:val="00673C7C"/>
    <w:rsid w:val="00675C30"/>
    <w:rsid w:val="006774F3"/>
    <w:rsid w:val="006826D2"/>
    <w:rsid w:val="00685811"/>
    <w:rsid w:val="00694C8F"/>
    <w:rsid w:val="00695AFB"/>
    <w:rsid w:val="00696607"/>
    <w:rsid w:val="00696863"/>
    <w:rsid w:val="006B4908"/>
    <w:rsid w:val="006B5224"/>
    <w:rsid w:val="006B53C5"/>
    <w:rsid w:val="006B6435"/>
    <w:rsid w:val="006B78FF"/>
    <w:rsid w:val="006B79BC"/>
    <w:rsid w:val="006B7D87"/>
    <w:rsid w:val="006C2341"/>
    <w:rsid w:val="006C3260"/>
    <w:rsid w:val="006C7F41"/>
    <w:rsid w:val="006D2FD3"/>
    <w:rsid w:val="006E527E"/>
    <w:rsid w:val="006F19C5"/>
    <w:rsid w:val="007150A9"/>
    <w:rsid w:val="00722F3E"/>
    <w:rsid w:val="00723018"/>
    <w:rsid w:val="007244C8"/>
    <w:rsid w:val="00725CD7"/>
    <w:rsid w:val="007301EA"/>
    <w:rsid w:val="007303FC"/>
    <w:rsid w:val="00730C7C"/>
    <w:rsid w:val="00732F61"/>
    <w:rsid w:val="00733339"/>
    <w:rsid w:val="00733529"/>
    <w:rsid w:val="00733830"/>
    <w:rsid w:val="00736CC8"/>
    <w:rsid w:val="007428AE"/>
    <w:rsid w:val="00746AAE"/>
    <w:rsid w:val="00746DCF"/>
    <w:rsid w:val="007505BE"/>
    <w:rsid w:val="007518E7"/>
    <w:rsid w:val="0077058C"/>
    <w:rsid w:val="00772FF3"/>
    <w:rsid w:val="00774ACB"/>
    <w:rsid w:val="007810CA"/>
    <w:rsid w:val="0078131D"/>
    <w:rsid w:val="007A12A9"/>
    <w:rsid w:val="007A3BBD"/>
    <w:rsid w:val="007A446D"/>
    <w:rsid w:val="007B5754"/>
    <w:rsid w:val="007C220B"/>
    <w:rsid w:val="007C49AA"/>
    <w:rsid w:val="007C5773"/>
    <w:rsid w:val="007D5B85"/>
    <w:rsid w:val="007D7914"/>
    <w:rsid w:val="007E0C70"/>
    <w:rsid w:val="008158F1"/>
    <w:rsid w:val="00822655"/>
    <w:rsid w:val="00824308"/>
    <w:rsid w:val="008352B2"/>
    <w:rsid w:val="00835F06"/>
    <w:rsid w:val="008402C4"/>
    <w:rsid w:val="0084085E"/>
    <w:rsid w:val="00850C2F"/>
    <w:rsid w:val="00856180"/>
    <w:rsid w:val="00862BFA"/>
    <w:rsid w:val="00873639"/>
    <w:rsid w:val="00874530"/>
    <w:rsid w:val="008768FF"/>
    <w:rsid w:val="00884A6F"/>
    <w:rsid w:val="00891FC6"/>
    <w:rsid w:val="008926C4"/>
    <w:rsid w:val="00895FED"/>
    <w:rsid w:val="008A0541"/>
    <w:rsid w:val="008A1669"/>
    <w:rsid w:val="008A392C"/>
    <w:rsid w:val="008B01EE"/>
    <w:rsid w:val="008B0BC9"/>
    <w:rsid w:val="008B1070"/>
    <w:rsid w:val="008C21D4"/>
    <w:rsid w:val="008C321C"/>
    <w:rsid w:val="008D70B7"/>
    <w:rsid w:val="008E28EB"/>
    <w:rsid w:val="008E4AA7"/>
    <w:rsid w:val="008E7E9F"/>
    <w:rsid w:val="008F3976"/>
    <w:rsid w:val="008F7737"/>
    <w:rsid w:val="00901F90"/>
    <w:rsid w:val="00902625"/>
    <w:rsid w:val="00905379"/>
    <w:rsid w:val="00907632"/>
    <w:rsid w:val="0091002D"/>
    <w:rsid w:val="00911067"/>
    <w:rsid w:val="009139A8"/>
    <w:rsid w:val="00915BF0"/>
    <w:rsid w:val="00926727"/>
    <w:rsid w:val="00933A1C"/>
    <w:rsid w:val="00941956"/>
    <w:rsid w:val="0094195B"/>
    <w:rsid w:val="00955984"/>
    <w:rsid w:val="00972F3E"/>
    <w:rsid w:val="00973759"/>
    <w:rsid w:val="009A16C8"/>
    <w:rsid w:val="009A29E9"/>
    <w:rsid w:val="009A4018"/>
    <w:rsid w:val="009A561F"/>
    <w:rsid w:val="009B37F9"/>
    <w:rsid w:val="009B5D76"/>
    <w:rsid w:val="009B6A91"/>
    <w:rsid w:val="009C4C35"/>
    <w:rsid w:val="009C61B5"/>
    <w:rsid w:val="009D252D"/>
    <w:rsid w:val="009D2949"/>
    <w:rsid w:val="009D4E94"/>
    <w:rsid w:val="009D5FA6"/>
    <w:rsid w:val="009E4322"/>
    <w:rsid w:val="009F570B"/>
    <w:rsid w:val="00A07CC5"/>
    <w:rsid w:val="00A2077F"/>
    <w:rsid w:val="00A21ED1"/>
    <w:rsid w:val="00A27DD7"/>
    <w:rsid w:val="00A33CE9"/>
    <w:rsid w:val="00A37FDC"/>
    <w:rsid w:val="00A45C43"/>
    <w:rsid w:val="00A47BA3"/>
    <w:rsid w:val="00A50164"/>
    <w:rsid w:val="00A50B2D"/>
    <w:rsid w:val="00A53D6F"/>
    <w:rsid w:val="00A557EB"/>
    <w:rsid w:val="00A56D6B"/>
    <w:rsid w:val="00A649A7"/>
    <w:rsid w:val="00A66D2E"/>
    <w:rsid w:val="00A67D7D"/>
    <w:rsid w:val="00A723E0"/>
    <w:rsid w:val="00A86B08"/>
    <w:rsid w:val="00AA2144"/>
    <w:rsid w:val="00AA5A19"/>
    <w:rsid w:val="00AA620B"/>
    <w:rsid w:val="00AA6A0D"/>
    <w:rsid w:val="00AB3BDF"/>
    <w:rsid w:val="00AB609B"/>
    <w:rsid w:val="00AC2095"/>
    <w:rsid w:val="00AD659E"/>
    <w:rsid w:val="00B06780"/>
    <w:rsid w:val="00B20C1E"/>
    <w:rsid w:val="00B24653"/>
    <w:rsid w:val="00B24CC3"/>
    <w:rsid w:val="00B262CF"/>
    <w:rsid w:val="00B37A77"/>
    <w:rsid w:val="00B40237"/>
    <w:rsid w:val="00B41357"/>
    <w:rsid w:val="00B41AFC"/>
    <w:rsid w:val="00B42FC3"/>
    <w:rsid w:val="00B52489"/>
    <w:rsid w:val="00B5750B"/>
    <w:rsid w:val="00B5796A"/>
    <w:rsid w:val="00B57FC1"/>
    <w:rsid w:val="00B6403E"/>
    <w:rsid w:val="00B712F7"/>
    <w:rsid w:val="00B744C3"/>
    <w:rsid w:val="00B85CFA"/>
    <w:rsid w:val="00B873AC"/>
    <w:rsid w:val="00B92737"/>
    <w:rsid w:val="00BB08B0"/>
    <w:rsid w:val="00BB5BAF"/>
    <w:rsid w:val="00BD7616"/>
    <w:rsid w:val="00BE04F9"/>
    <w:rsid w:val="00BE2C0B"/>
    <w:rsid w:val="00BE2CAC"/>
    <w:rsid w:val="00BE43FA"/>
    <w:rsid w:val="00BF06C6"/>
    <w:rsid w:val="00C01E24"/>
    <w:rsid w:val="00C02E1F"/>
    <w:rsid w:val="00C16A98"/>
    <w:rsid w:val="00C3145C"/>
    <w:rsid w:val="00C322C8"/>
    <w:rsid w:val="00C32737"/>
    <w:rsid w:val="00C33B3F"/>
    <w:rsid w:val="00C34518"/>
    <w:rsid w:val="00C35392"/>
    <w:rsid w:val="00C35E58"/>
    <w:rsid w:val="00C3649D"/>
    <w:rsid w:val="00C36770"/>
    <w:rsid w:val="00C379AA"/>
    <w:rsid w:val="00C40A26"/>
    <w:rsid w:val="00C42A90"/>
    <w:rsid w:val="00C42E2E"/>
    <w:rsid w:val="00C46934"/>
    <w:rsid w:val="00C511DC"/>
    <w:rsid w:val="00C60558"/>
    <w:rsid w:val="00C656B6"/>
    <w:rsid w:val="00C6794E"/>
    <w:rsid w:val="00C81037"/>
    <w:rsid w:val="00C840CB"/>
    <w:rsid w:val="00C90E14"/>
    <w:rsid w:val="00C932F0"/>
    <w:rsid w:val="00C93F37"/>
    <w:rsid w:val="00CA681F"/>
    <w:rsid w:val="00CB28A2"/>
    <w:rsid w:val="00CB341B"/>
    <w:rsid w:val="00CB5F74"/>
    <w:rsid w:val="00CC5EE9"/>
    <w:rsid w:val="00CE0394"/>
    <w:rsid w:val="00CE0798"/>
    <w:rsid w:val="00CE15E3"/>
    <w:rsid w:val="00CE37C9"/>
    <w:rsid w:val="00CE5DF2"/>
    <w:rsid w:val="00CE71F4"/>
    <w:rsid w:val="00D04DA9"/>
    <w:rsid w:val="00D10DA0"/>
    <w:rsid w:val="00D12DF9"/>
    <w:rsid w:val="00D213BF"/>
    <w:rsid w:val="00D21F5D"/>
    <w:rsid w:val="00D27E2D"/>
    <w:rsid w:val="00D30820"/>
    <w:rsid w:val="00D3355F"/>
    <w:rsid w:val="00D36EB8"/>
    <w:rsid w:val="00D5612F"/>
    <w:rsid w:val="00D61383"/>
    <w:rsid w:val="00D86C6A"/>
    <w:rsid w:val="00D935F4"/>
    <w:rsid w:val="00D96D8F"/>
    <w:rsid w:val="00DA5E72"/>
    <w:rsid w:val="00DB26FF"/>
    <w:rsid w:val="00DB5144"/>
    <w:rsid w:val="00DC355E"/>
    <w:rsid w:val="00DC5952"/>
    <w:rsid w:val="00DD0067"/>
    <w:rsid w:val="00DD1E75"/>
    <w:rsid w:val="00DE0970"/>
    <w:rsid w:val="00DE36D4"/>
    <w:rsid w:val="00DE7B5B"/>
    <w:rsid w:val="00DF25DE"/>
    <w:rsid w:val="00DF4C3F"/>
    <w:rsid w:val="00DF5B1E"/>
    <w:rsid w:val="00DF6C39"/>
    <w:rsid w:val="00E007A4"/>
    <w:rsid w:val="00E01225"/>
    <w:rsid w:val="00E07B29"/>
    <w:rsid w:val="00E14086"/>
    <w:rsid w:val="00E2103F"/>
    <w:rsid w:val="00E34C39"/>
    <w:rsid w:val="00E34F77"/>
    <w:rsid w:val="00E355B7"/>
    <w:rsid w:val="00E3696F"/>
    <w:rsid w:val="00E426C1"/>
    <w:rsid w:val="00E47741"/>
    <w:rsid w:val="00E52243"/>
    <w:rsid w:val="00E66B75"/>
    <w:rsid w:val="00E6707D"/>
    <w:rsid w:val="00E67399"/>
    <w:rsid w:val="00E6756E"/>
    <w:rsid w:val="00E80FE1"/>
    <w:rsid w:val="00E82D16"/>
    <w:rsid w:val="00E83B9C"/>
    <w:rsid w:val="00E84CAE"/>
    <w:rsid w:val="00E92816"/>
    <w:rsid w:val="00E94CC5"/>
    <w:rsid w:val="00EA0281"/>
    <w:rsid w:val="00EB69E9"/>
    <w:rsid w:val="00EC35B0"/>
    <w:rsid w:val="00ED5CF6"/>
    <w:rsid w:val="00EE83D8"/>
    <w:rsid w:val="00EF229F"/>
    <w:rsid w:val="00EF5A29"/>
    <w:rsid w:val="00F00A5D"/>
    <w:rsid w:val="00F13255"/>
    <w:rsid w:val="00F2482C"/>
    <w:rsid w:val="00F37668"/>
    <w:rsid w:val="00F433CD"/>
    <w:rsid w:val="00F6572F"/>
    <w:rsid w:val="00F8083A"/>
    <w:rsid w:val="00F82485"/>
    <w:rsid w:val="00F826F4"/>
    <w:rsid w:val="00F8589B"/>
    <w:rsid w:val="00F9337B"/>
    <w:rsid w:val="00FA0ECD"/>
    <w:rsid w:val="00FA2AFA"/>
    <w:rsid w:val="00FA3DA2"/>
    <w:rsid w:val="00FB5DDE"/>
    <w:rsid w:val="00FC365E"/>
    <w:rsid w:val="00FC3D18"/>
    <w:rsid w:val="00FD645D"/>
    <w:rsid w:val="00FD6555"/>
    <w:rsid w:val="00FE4392"/>
    <w:rsid w:val="00FE5F1C"/>
    <w:rsid w:val="00FF1604"/>
    <w:rsid w:val="0129EED9"/>
    <w:rsid w:val="0191FD86"/>
    <w:rsid w:val="02E4119B"/>
    <w:rsid w:val="030038ED"/>
    <w:rsid w:val="0464B6C9"/>
    <w:rsid w:val="048271B2"/>
    <w:rsid w:val="05F996BE"/>
    <w:rsid w:val="060091C2"/>
    <w:rsid w:val="06A69C5A"/>
    <w:rsid w:val="070E138F"/>
    <w:rsid w:val="07767D46"/>
    <w:rsid w:val="086E6E1E"/>
    <w:rsid w:val="09141EA7"/>
    <w:rsid w:val="097B269D"/>
    <w:rsid w:val="0A4E6B25"/>
    <w:rsid w:val="0BAEC5B4"/>
    <w:rsid w:val="0BF3BCA3"/>
    <w:rsid w:val="0C5C2FF7"/>
    <w:rsid w:val="0C963831"/>
    <w:rsid w:val="0CC7012B"/>
    <w:rsid w:val="0CEF6C21"/>
    <w:rsid w:val="0D7F4E4C"/>
    <w:rsid w:val="0E3DC190"/>
    <w:rsid w:val="0F058E93"/>
    <w:rsid w:val="0F8A1DC6"/>
    <w:rsid w:val="1033BFC6"/>
    <w:rsid w:val="10F2330A"/>
    <w:rsid w:val="1107044E"/>
    <w:rsid w:val="12004C4F"/>
    <w:rsid w:val="12151D93"/>
    <w:rsid w:val="1239FA7B"/>
    <w:rsid w:val="12F344F9"/>
    <w:rsid w:val="13637302"/>
    <w:rsid w:val="1386E5CA"/>
    <w:rsid w:val="13EAD501"/>
    <w:rsid w:val="14E9A7D6"/>
    <w:rsid w:val="152A15D6"/>
    <w:rsid w:val="1713F8A1"/>
    <w:rsid w:val="1733481C"/>
    <w:rsid w:val="1774B23B"/>
    <w:rsid w:val="182F5C41"/>
    <w:rsid w:val="1865A80F"/>
    <w:rsid w:val="190D83A7"/>
    <w:rsid w:val="196C3FA1"/>
    <w:rsid w:val="1983732C"/>
    <w:rsid w:val="1ACDCC8C"/>
    <w:rsid w:val="1AE3CDBB"/>
    <w:rsid w:val="1B09DAD1"/>
    <w:rsid w:val="1B0C9D58"/>
    <w:rsid w:val="1B4FFFB5"/>
    <w:rsid w:val="1BA240FF"/>
    <w:rsid w:val="1BFF315B"/>
    <w:rsid w:val="1CB05A44"/>
    <w:rsid w:val="1D7748B2"/>
    <w:rsid w:val="1ED96E09"/>
    <w:rsid w:val="1EDB4287"/>
    <w:rsid w:val="1EF1A85D"/>
    <w:rsid w:val="1EFFEED7"/>
    <w:rsid w:val="1F48A46C"/>
    <w:rsid w:val="1FB3DA47"/>
    <w:rsid w:val="202D569C"/>
    <w:rsid w:val="2060DFE3"/>
    <w:rsid w:val="20ABCB1F"/>
    <w:rsid w:val="217C4383"/>
    <w:rsid w:val="23603C99"/>
    <w:rsid w:val="23C15042"/>
    <w:rsid w:val="24E4138D"/>
    <w:rsid w:val="2521B569"/>
    <w:rsid w:val="2524124E"/>
    <w:rsid w:val="252CC922"/>
    <w:rsid w:val="2543618B"/>
    <w:rsid w:val="26B6FA05"/>
    <w:rsid w:val="2742E021"/>
    <w:rsid w:val="2771D5E1"/>
    <w:rsid w:val="2813C7C4"/>
    <w:rsid w:val="286FB06E"/>
    <w:rsid w:val="287F6341"/>
    <w:rsid w:val="288D4419"/>
    <w:rsid w:val="2AB725A5"/>
    <w:rsid w:val="2B1E3833"/>
    <w:rsid w:val="2C8D3DE3"/>
    <w:rsid w:val="2CD85AF5"/>
    <w:rsid w:val="2DA93800"/>
    <w:rsid w:val="2DCC1DE8"/>
    <w:rsid w:val="2EA4190C"/>
    <w:rsid w:val="2F00DBBB"/>
    <w:rsid w:val="2F2C7877"/>
    <w:rsid w:val="2F2FD17B"/>
    <w:rsid w:val="2F584709"/>
    <w:rsid w:val="2F7109C4"/>
    <w:rsid w:val="3012F10F"/>
    <w:rsid w:val="309B4A5B"/>
    <w:rsid w:val="314AE0A8"/>
    <w:rsid w:val="31C45CFD"/>
    <w:rsid w:val="3237E505"/>
    <w:rsid w:val="32868EE7"/>
    <w:rsid w:val="33254E09"/>
    <w:rsid w:val="332880CA"/>
    <w:rsid w:val="3385D5CD"/>
    <w:rsid w:val="3530514F"/>
    <w:rsid w:val="36371486"/>
    <w:rsid w:val="36D8FBD1"/>
    <w:rsid w:val="3786016D"/>
    <w:rsid w:val="37976F15"/>
    <w:rsid w:val="3810EB6A"/>
    <w:rsid w:val="394D6E8A"/>
    <w:rsid w:val="39CB0E2C"/>
    <w:rsid w:val="3A0C4675"/>
    <w:rsid w:val="3A374BB9"/>
    <w:rsid w:val="3A6F5CF4"/>
    <w:rsid w:val="3A855E23"/>
    <w:rsid w:val="3B2DD038"/>
    <w:rsid w:val="3B88C856"/>
    <w:rsid w:val="3B9D999A"/>
    <w:rsid w:val="3BFEB7DB"/>
    <w:rsid w:val="3C3FE58C"/>
    <w:rsid w:val="3C5F99AE"/>
    <w:rsid w:val="3CD58933"/>
    <w:rsid w:val="3D105DF0"/>
    <w:rsid w:val="3D6DE00E"/>
    <w:rsid w:val="3D8D0C0B"/>
    <w:rsid w:val="3DBC676D"/>
    <w:rsid w:val="3E45178C"/>
    <w:rsid w:val="3E5EB35F"/>
    <w:rsid w:val="3F51AC09"/>
    <w:rsid w:val="3FAB743C"/>
    <w:rsid w:val="3FF9B977"/>
    <w:rsid w:val="4013DDF3"/>
    <w:rsid w:val="40C0E38F"/>
    <w:rsid w:val="41DC472F"/>
    <w:rsid w:val="4218874A"/>
    <w:rsid w:val="436BA216"/>
    <w:rsid w:val="437F6CA3"/>
    <w:rsid w:val="44B8FF3F"/>
    <w:rsid w:val="44D87BBC"/>
    <w:rsid w:val="44EDD662"/>
    <w:rsid w:val="45441739"/>
    <w:rsid w:val="45F3DF5C"/>
    <w:rsid w:val="45F802A9"/>
    <w:rsid w:val="465DB471"/>
    <w:rsid w:val="487EDF29"/>
    <w:rsid w:val="49B2AB75"/>
    <w:rsid w:val="4B65DDCB"/>
    <w:rsid w:val="4B70F184"/>
    <w:rsid w:val="4BC332CE"/>
    <w:rsid w:val="4BDF5A20"/>
    <w:rsid w:val="4E093BAC"/>
    <w:rsid w:val="4E57F026"/>
    <w:rsid w:val="4E85E9C7"/>
    <w:rsid w:val="4E8F7A62"/>
    <w:rsid w:val="4EB96876"/>
    <w:rsid w:val="4F42280F"/>
    <w:rsid w:val="4F73B86D"/>
    <w:rsid w:val="4FB1594E"/>
    <w:rsid w:val="4FDF53EA"/>
    <w:rsid w:val="50459197"/>
    <w:rsid w:val="50A185D4"/>
    <w:rsid w:val="50BE11CD"/>
    <w:rsid w:val="5103B580"/>
    <w:rsid w:val="52695798"/>
    <w:rsid w:val="52C31FCB"/>
    <w:rsid w:val="53650716"/>
    <w:rsid w:val="53E24CA9"/>
    <w:rsid w:val="53ED6062"/>
    <w:rsid w:val="54F077EA"/>
    <w:rsid w:val="56197890"/>
    <w:rsid w:val="562E49D4"/>
    <w:rsid w:val="56A3D797"/>
    <w:rsid w:val="56D7EBD4"/>
    <w:rsid w:val="57BA358C"/>
    <w:rsid w:val="57D3FFF9"/>
    <w:rsid w:val="57E60519"/>
    <w:rsid w:val="584D17A7"/>
    <w:rsid w:val="5A2B11D8"/>
    <w:rsid w:val="5A6C4A21"/>
    <w:rsid w:val="5DCA29CF"/>
    <w:rsid w:val="5DD7D8D1"/>
    <w:rsid w:val="5DED0FB7"/>
    <w:rsid w:val="5E7FE63F"/>
    <w:rsid w:val="5ED3884F"/>
    <w:rsid w:val="5F50CDE2"/>
    <w:rsid w:val="600B77E8"/>
    <w:rsid w:val="60DF2212"/>
    <w:rsid w:val="610E7D74"/>
    <w:rsid w:val="6120E73B"/>
    <w:rsid w:val="61F42BC3"/>
    <w:rsid w:val="622A45BB"/>
    <w:rsid w:val="63548652"/>
    <w:rsid w:val="635B113F"/>
    <w:rsid w:val="6361D0AD"/>
    <w:rsid w:val="64F7ABC6"/>
    <w:rsid w:val="656A9D51"/>
    <w:rsid w:val="66580655"/>
    <w:rsid w:val="66BDB81D"/>
    <w:rsid w:val="67D022AC"/>
    <w:rsid w:val="688BA56C"/>
    <w:rsid w:val="68B41AFA"/>
    <w:rsid w:val="696EC500"/>
    <w:rsid w:val="6AA6B499"/>
    <w:rsid w:val="6B007CCC"/>
    <w:rsid w:val="6BD0F530"/>
    <w:rsid w:val="6C8F6874"/>
    <w:rsid w:val="6E1A7B3F"/>
    <w:rsid w:val="6EBA50B7"/>
    <w:rsid w:val="6F443E95"/>
    <w:rsid w:val="6F817ACF"/>
    <w:rsid w:val="7031111C"/>
    <w:rsid w:val="708AD94F"/>
    <w:rsid w:val="70F34306"/>
    <w:rsid w:val="7103F0FD"/>
    <w:rsid w:val="71503DFA"/>
    <w:rsid w:val="71AA062D"/>
    <w:rsid w:val="71D7FFCE"/>
    <w:rsid w:val="72A9A722"/>
    <w:rsid w:val="744D640E"/>
    <w:rsid w:val="74DD4639"/>
    <w:rsid w:val="75139207"/>
    <w:rsid w:val="751E4BB1"/>
    <w:rsid w:val="75BB6D9F"/>
    <w:rsid w:val="761535D2"/>
    <w:rsid w:val="78B13EA0"/>
    <w:rsid w:val="790B06D3"/>
    <w:rsid w:val="796B8E97"/>
    <w:rsid w:val="79FD035E"/>
    <w:rsid w:val="7AAC99AB"/>
    <w:rsid w:val="7B745B3B"/>
    <w:rsid w:val="7BA350FB"/>
    <w:rsid w:val="7BADD8CF"/>
    <w:rsid w:val="7BE847EA"/>
    <w:rsid w:val="7C479FC3"/>
    <w:rsid w:val="7C61C43F"/>
    <w:rsid w:val="7C8504A8"/>
    <w:rsid w:val="7CDB4094"/>
    <w:rsid w:val="7CECB8D4"/>
    <w:rsid w:val="7DBE6028"/>
    <w:rsid w:val="7E2A2D7B"/>
    <w:rsid w:val="7E344FAD"/>
    <w:rsid w:val="7EDFE9EB"/>
    <w:rsid w:val="7F0B86A7"/>
    <w:rsid w:val="7F996F99"/>
    <w:rsid w:val="7FCD52EF"/>
    <w:rsid w:val="7FF5C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F13E7"/>
  <w15:chartTrackingRefBased/>
  <w15:docId w15:val="{51F7D3A6-307E-4B1E-B43D-1486F625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5C30"/>
    <w:pPr>
      <w:keepNext/>
      <w:spacing w:before="200" w:after="0" w:line="240" w:lineRule="auto"/>
      <w:ind w:left="835"/>
      <w:outlineLvl w:val="1"/>
    </w:pPr>
    <w:rPr>
      <w:rFonts w:ascii="Calibri Light" w:eastAsia="Times New Roman" w:hAnsi="Calibri Light" w:cs="Calibri Light"/>
      <w:b/>
      <w:bCs/>
      <w:color w:val="4472C4"/>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5C30"/>
    <w:pPr>
      <w:ind w:left="720"/>
      <w:contextualSpacing/>
    </w:pPr>
  </w:style>
  <w:style w:type="character" w:customStyle="1" w:styleId="Heading2Char">
    <w:name w:val="Heading 2 Char"/>
    <w:basedOn w:val="DefaultParagraphFont"/>
    <w:link w:val="Heading2"/>
    <w:uiPriority w:val="9"/>
    <w:rsid w:val="00675C30"/>
    <w:rPr>
      <w:rFonts w:ascii="Calibri Light" w:eastAsia="Times New Roman" w:hAnsi="Calibri Light" w:cs="Calibri Light"/>
      <w:b/>
      <w:bCs/>
      <w:color w:val="4472C4"/>
      <w:spacing w:val="-5"/>
      <w:sz w:val="26"/>
      <w:szCs w:val="26"/>
    </w:rPr>
  </w:style>
  <w:style w:type="paragraph" w:styleId="NormalWeb">
    <w:name w:val="Normal (Web)"/>
    <w:basedOn w:val="Normal"/>
    <w:uiPriority w:val="99"/>
    <w:semiHidden/>
    <w:unhideWhenUsed/>
    <w:rsid w:val="00C42E2E"/>
    <w:pPr>
      <w:spacing w:before="100" w:beforeAutospacing="1" w:after="100" w:afterAutospacing="1" w:line="240" w:lineRule="auto"/>
    </w:pPr>
    <w:rPr>
      <w:rFonts w:ascii="Calibri" w:eastAsia="Times New Roman" w:hAnsi="Calibri" w:cs="Calibri"/>
    </w:rPr>
  </w:style>
  <w:style w:type="paragraph" w:styleId="Header">
    <w:name w:val="header"/>
    <w:basedOn w:val="Normal"/>
    <w:link w:val="HeaderChar"/>
    <w:uiPriority w:val="99"/>
    <w:unhideWhenUsed/>
    <w:rsid w:val="00910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2D"/>
  </w:style>
  <w:style w:type="paragraph" w:styleId="Footer">
    <w:name w:val="footer"/>
    <w:basedOn w:val="Normal"/>
    <w:link w:val="FooterChar"/>
    <w:uiPriority w:val="99"/>
    <w:unhideWhenUsed/>
    <w:rsid w:val="00910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02D"/>
  </w:style>
  <w:style w:type="character" w:styleId="CommentReference">
    <w:name w:val="annotation reference"/>
    <w:basedOn w:val="DefaultParagraphFont"/>
    <w:uiPriority w:val="99"/>
    <w:semiHidden/>
    <w:unhideWhenUsed/>
    <w:rsid w:val="00907632"/>
    <w:rPr>
      <w:sz w:val="16"/>
      <w:szCs w:val="16"/>
    </w:rPr>
  </w:style>
  <w:style w:type="paragraph" w:styleId="CommentText">
    <w:name w:val="annotation text"/>
    <w:basedOn w:val="Normal"/>
    <w:link w:val="CommentTextChar"/>
    <w:uiPriority w:val="99"/>
    <w:unhideWhenUsed/>
    <w:rsid w:val="00907632"/>
    <w:pPr>
      <w:spacing w:line="240" w:lineRule="auto"/>
    </w:pPr>
    <w:rPr>
      <w:sz w:val="20"/>
      <w:szCs w:val="20"/>
    </w:rPr>
  </w:style>
  <w:style w:type="character" w:customStyle="1" w:styleId="CommentTextChar">
    <w:name w:val="Comment Text Char"/>
    <w:basedOn w:val="DefaultParagraphFont"/>
    <w:link w:val="CommentText"/>
    <w:uiPriority w:val="99"/>
    <w:rsid w:val="00907632"/>
    <w:rPr>
      <w:sz w:val="20"/>
      <w:szCs w:val="20"/>
    </w:rPr>
  </w:style>
  <w:style w:type="paragraph" w:styleId="CommentSubject">
    <w:name w:val="annotation subject"/>
    <w:basedOn w:val="CommentText"/>
    <w:next w:val="CommentText"/>
    <w:link w:val="CommentSubjectChar"/>
    <w:uiPriority w:val="99"/>
    <w:semiHidden/>
    <w:unhideWhenUsed/>
    <w:rsid w:val="00907632"/>
    <w:rPr>
      <w:b/>
      <w:bCs/>
    </w:rPr>
  </w:style>
  <w:style w:type="character" w:customStyle="1" w:styleId="CommentSubjectChar">
    <w:name w:val="Comment Subject Char"/>
    <w:basedOn w:val="CommentTextChar"/>
    <w:link w:val="CommentSubject"/>
    <w:uiPriority w:val="99"/>
    <w:semiHidden/>
    <w:rsid w:val="00907632"/>
    <w:rPr>
      <w:b/>
      <w:bCs/>
      <w:sz w:val="20"/>
      <w:szCs w:val="20"/>
    </w:rPr>
  </w:style>
  <w:style w:type="character" w:customStyle="1" w:styleId="ListParagraphChar">
    <w:name w:val="List Paragraph Char"/>
    <w:basedOn w:val="DefaultParagraphFont"/>
    <w:link w:val="ListParagraph"/>
    <w:uiPriority w:val="34"/>
    <w:locked/>
    <w:rsid w:val="00633A2D"/>
  </w:style>
  <w:style w:type="paragraph" w:styleId="Revision">
    <w:name w:val="Revision"/>
    <w:hidden/>
    <w:uiPriority w:val="99"/>
    <w:semiHidden/>
    <w:rsid w:val="00184773"/>
    <w:pPr>
      <w:spacing w:after="0" w:line="240" w:lineRule="auto"/>
    </w:pPr>
  </w:style>
  <w:style w:type="character" w:styleId="Mention">
    <w:name w:val="Mention"/>
    <w:basedOn w:val="DefaultParagraphFont"/>
    <w:uiPriority w:val="99"/>
    <w:unhideWhenUsed/>
    <w:rsid w:val="00736C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9DECB-A67F-4832-B434-B2E7155D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10890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Links>
    <vt:vector size="276" baseType="variant">
      <vt:variant>
        <vt:i4>3866631</vt:i4>
      </vt:variant>
      <vt:variant>
        <vt:i4>135</vt:i4>
      </vt:variant>
      <vt:variant>
        <vt:i4>0</vt:i4>
      </vt:variant>
      <vt:variant>
        <vt:i4>5</vt:i4>
      </vt:variant>
      <vt:variant>
        <vt:lpwstr>mailto:CJaranilla@lacera.net</vt:lpwstr>
      </vt:variant>
      <vt:variant>
        <vt:lpwstr/>
      </vt:variant>
      <vt:variant>
        <vt:i4>4653175</vt:i4>
      </vt:variant>
      <vt:variant>
        <vt:i4>132</vt:i4>
      </vt:variant>
      <vt:variant>
        <vt:i4>0</vt:i4>
      </vt:variant>
      <vt:variant>
        <vt:i4>5</vt:i4>
      </vt:variant>
      <vt:variant>
        <vt:lpwstr>mailto:mdozier@lacera.com</vt:lpwstr>
      </vt:variant>
      <vt:variant>
        <vt:lpwstr/>
      </vt:variant>
      <vt:variant>
        <vt:i4>4653177</vt:i4>
      </vt:variant>
      <vt:variant>
        <vt:i4>129</vt:i4>
      </vt:variant>
      <vt:variant>
        <vt:i4>0</vt:i4>
      </vt:variant>
      <vt:variant>
        <vt:i4>5</vt:i4>
      </vt:variant>
      <vt:variant>
        <vt:lpwstr>mailto:ctemplo@lacera.com</vt:lpwstr>
      </vt:variant>
      <vt:variant>
        <vt:lpwstr/>
      </vt:variant>
      <vt:variant>
        <vt:i4>3866632</vt:i4>
      </vt:variant>
      <vt:variant>
        <vt:i4>126</vt:i4>
      </vt:variant>
      <vt:variant>
        <vt:i4>0</vt:i4>
      </vt:variant>
      <vt:variant>
        <vt:i4>5</vt:i4>
      </vt:variant>
      <vt:variant>
        <vt:lpwstr>mailto:svoong@lacera.com</vt:lpwstr>
      </vt:variant>
      <vt:variant>
        <vt:lpwstr/>
      </vt:variant>
      <vt:variant>
        <vt:i4>5636202</vt:i4>
      </vt:variant>
      <vt:variant>
        <vt:i4>123</vt:i4>
      </vt:variant>
      <vt:variant>
        <vt:i4>0</vt:i4>
      </vt:variant>
      <vt:variant>
        <vt:i4>5</vt:i4>
      </vt:variant>
      <vt:variant>
        <vt:lpwstr>mailto:kdelino@lacera.com</vt:lpwstr>
      </vt:variant>
      <vt:variant>
        <vt:lpwstr/>
      </vt:variant>
      <vt:variant>
        <vt:i4>5308541</vt:i4>
      </vt:variant>
      <vt:variant>
        <vt:i4>120</vt:i4>
      </vt:variant>
      <vt:variant>
        <vt:i4>0</vt:i4>
      </vt:variant>
      <vt:variant>
        <vt:i4>5</vt:i4>
      </vt:variant>
      <vt:variant>
        <vt:lpwstr>mailto:gmusson@lacera.com</vt:lpwstr>
      </vt:variant>
      <vt:variant>
        <vt:lpwstr/>
      </vt:variant>
      <vt:variant>
        <vt:i4>5046396</vt:i4>
      </vt:variant>
      <vt:variant>
        <vt:i4>117</vt:i4>
      </vt:variant>
      <vt:variant>
        <vt:i4>0</vt:i4>
      </vt:variant>
      <vt:variant>
        <vt:i4>5</vt:i4>
      </vt:variant>
      <vt:variant>
        <vt:lpwstr>mailto:epaz@lacera.com</vt:lpwstr>
      </vt:variant>
      <vt:variant>
        <vt:lpwstr/>
      </vt:variant>
      <vt:variant>
        <vt:i4>3080205</vt:i4>
      </vt:variant>
      <vt:variant>
        <vt:i4>114</vt:i4>
      </vt:variant>
      <vt:variant>
        <vt:i4>0</vt:i4>
      </vt:variant>
      <vt:variant>
        <vt:i4>5</vt:i4>
      </vt:variant>
      <vt:variant>
        <vt:lpwstr>mailto:cjaranilla@lacera.com</vt:lpwstr>
      </vt:variant>
      <vt:variant>
        <vt:lpwstr/>
      </vt:variant>
      <vt:variant>
        <vt:i4>3080205</vt:i4>
      </vt:variant>
      <vt:variant>
        <vt:i4>111</vt:i4>
      </vt:variant>
      <vt:variant>
        <vt:i4>0</vt:i4>
      </vt:variant>
      <vt:variant>
        <vt:i4>5</vt:i4>
      </vt:variant>
      <vt:variant>
        <vt:lpwstr>mailto:cjaranilla@lacera.com</vt:lpwstr>
      </vt:variant>
      <vt:variant>
        <vt:lpwstr/>
      </vt:variant>
      <vt:variant>
        <vt:i4>5308541</vt:i4>
      </vt:variant>
      <vt:variant>
        <vt:i4>108</vt:i4>
      </vt:variant>
      <vt:variant>
        <vt:i4>0</vt:i4>
      </vt:variant>
      <vt:variant>
        <vt:i4>5</vt:i4>
      </vt:variant>
      <vt:variant>
        <vt:lpwstr>mailto:gmusson@lacera.com</vt:lpwstr>
      </vt:variant>
      <vt:variant>
        <vt:lpwstr/>
      </vt:variant>
      <vt:variant>
        <vt:i4>5046396</vt:i4>
      </vt:variant>
      <vt:variant>
        <vt:i4>105</vt:i4>
      </vt:variant>
      <vt:variant>
        <vt:i4>0</vt:i4>
      </vt:variant>
      <vt:variant>
        <vt:i4>5</vt:i4>
      </vt:variant>
      <vt:variant>
        <vt:lpwstr>mailto:epaz@lacera.com</vt:lpwstr>
      </vt:variant>
      <vt:variant>
        <vt:lpwstr/>
      </vt:variant>
      <vt:variant>
        <vt:i4>5439607</vt:i4>
      </vt:variant>
      <vt:variant>
        <vt:i4>102</vt:i4>
      </vt:variant>
      <vt:variant>
        <vt:i4>0</vt:i4>
      </vt:variant>
      <vt:variant>
        <vt:i4>5</vt:i4>
      </vt:variant>
      <vt:variant>
        <vt:lpwstr>mailto:JHarrington@lacera.com</vt:lpwstr>
      </vt:variant>
      <vt:variant>
        <vt:lpwstr/>
      </vt:variant>
      <vt:variant>
        <vt:i4>5439607</vt:i4>
      </vt:variant>
      <vt:variant>
        <vt:i4>99</vt:i4>
      </vt:variant>
      <vt:variant>
        <vt:i4>0</vt:i4>
      </vt:variant>
      <vt:variant>
        <vt:i4>5</vt:i4>
      </vt:variant>
      <vt:variant>
        <vt:lpwstr>mailto:JHarrington@lacera.com</vt:lpwstr>
      </vt:variant>
      <vt:variant>
        <vt:lpwstr/>
      </vt:variant>
      <vt:variant>
        <vt:i4>4653175</vt:i4>
      </vt:variant>
      <vt:variant>
        <vt:i4>96</vt:i4>
      </vt:variant>
      <vt:variant>
        <vt:i4>0</vt:i4>
      </vt:variant>
      <vt:variant>
        <vt:i4>5</vt:i4>
      </vt:variant>
      <vt:variant>
        <vt:lpwstr>mailto:mdozier@lacera.com</vt:lpwstr>
      </vt:variant>
      <vt:variant>
        <vt:lpwstr/>
      </vt:variant>
      <vt:variant>
        <vt:i4>5439607</vt:i4>
      </vt:variant>
      <vt:variant>
        <vt:i4>93</vt:i4>
      </vt:variant>
      <vt:variant>
        <vt:i4>0</vt:i4>
      </vt:variant>
      <vt:variant>
        <vt:i4>5</vt:i4>
      </vt:variant>
      <vt:variant>
        <vt:lpwstr>mailto:JHarrington@lacera.com</vt:lpwstr>
      </vt:variant>
      <vt:variant>
        <vt:lpwstr/>
      </vt:variant>
      <vt:variant>
        <vt:i4>3866631</vt:i4>
      </vt:variant>
      <vt:variant>
        <vt:i4>90</vt:i4>
      </vt:variant>
      <vt:variant>
        <vt:i4>0</vt:i4>
      </vt:variant>
      <vt:variant>
        <vt:i4>5</vt:i4>
      </vt:variant>
      <vt:variant>
        <vt:lpwstr>mailto:CJaranilla@lacera.net</vt:lpwstr>
      </vt:variant>
      <vt:variant>
        <vt:lpwstr/>
      </vt:variant>
      <vt:variant>
        <vt:i4>4653175</vt:i4>
      </vt:variant>
      <vt:variant>
        <vt:i4>87</vt:i4>
      </vt:variant>
      <vt:variant>
        <vt:i4>0</vt:i4>
      </vt:variant>
      <vt:variant>
        <vt:i4>5</vt:i4>
      </vt:variant>
      <vt:variant>
        <vt:lpwstr>mailto:mdozier@lacera.com</vt:lpwstr>
      </vt:variant>
      <vt:variant>
        <vt:lpwstr/>
      </vt:variant>
      <vt:variant>
        <vt:i4>4653177</vt:i4>
      </vt:variant>
      <vt:variant>
        <vt:i4>84</vt:i4>
      </vt:variant>
      <vt:variant>
        <vt:i4>0</vt:i4>
      </vt:variant>
      <vt:variant>
        <vt:i4>5</vt:i4>
      </vt:variant>
      <vt:variant>
        <vt:lpwstr>mailto:ctemplo@lacera.com</vt:lpwstr>
      </vt:variant>
      <vt:variant>
        <vt:lpwstr/>
      </vt:variant>
      <vt:variant>
        <vt:i4>3866632</vt:i4>
      </vt:variant>
      <vt:variant>
        <vt:i4>81</vt:i4>
      </vt:variant>
      <vt:variant>
        <vt:i4>0</vt:i4>
      </vt:variant>
      <vt:variant>
        <vt:i4>5</vt:i4>
      </vt:variant>
      <vt:variant>
        <vt:lpwstr>mailto:svoong@lacera.com</vt:lpwstr>
      </vt:variant>
      <vt:variant>
        <vt:lpwstr/>
      </vt:variant>
      <vt:variant>
        <vt:i4>5636202</vt:i4>
      </vt:variant>
      <vt:variant>
        <vt:i4>78</vt:i4>
      </vt:variant>
      <vt:variant>
        <vt:i4>0</vt:i4>
      </vt:variant>
      <vt:variant>
        <vt:i4>5</vt:i4>
      </vt:variant>
      <vt:variant>
        <vt:lpwstr>mailto:kdelino@lacera.com</vt:lpwstr>
      </vt:variant>
      <vt:variant>
        <vt:lpwstr/>
      </vt:variant>
      <vt:variant>
        <vt:i4>5308541</vt:i4>
      </vt:variant>
      <vt:variant>
        <vt:i4>75</vt:i4>
      </vt:variant>
      <vt:variant>
        <vt:i4>0</vt:i4>
      </vt:variant>
      <vt:variant>
        <vt:i4>5</vt:i4>
      </vt:variant>
      <vt:variant>
        <vt:lpwstr>mailto:gmusson@lacera.com</vt:lpwstr>
      </vt:variant>
      <vt:variant>
        <vt:lpwstr/>
      </vt:variant>
      <vt:variant>
        <vt:i4>5046396</vt:i4>
      </vt:variant>
      <vt:variant>
        <vt:i4>72</vt:i4>
      </vt:variant>
      <vt:variant>
        <vt:i4>0</vt:i4>
      </vt:variant>
      <vt:variant>
        <vt:i4>5</vt:i4>
      </vt:variant>
      <vt:variant>
        <vt:lpwstr>mailto:epaz@lacera.com</vt:lpwstr>
      </vt:variant>
      <vt:variant>
        <vt:lpwstr/>
      </vt:variant>
      <vt:variant>
        <vt:i4>5308541</vt:i4>
      </vt:variant>
      <vt:variant>
        <vt:i4>69</vt:i4>
      </vt:variant>
      <vt:variant>
        <vt:i4>0</vt:i4>
      </vt:variant>
      <vt:variant>
        <vt:i4>5</vt:i4>
      </vt:variant>
      <vt:variant>
        <vt:lpwstr>mailto:gmusson@lacera.com</vt:lpwstr>
      </vt:variant>
      <vt:variant>
        <vt:lpwstr/>
      </vt:variant>
      <vt:variant>
        <vt:i4>5046396</vt:i4>
      </vt:variant>
      <vt:variant>
        <vt:i4>66</vt:i4>
      </vt:variant>
      <vt:variant>
        <vt:i4>0</vt:i4>
      </vt:variant>
      <vt:variant>
        <vt:i4>5</vt:i4>
      </vt:variant>
      <vt:variant>
        <vt:lpwstr>mailto:epaz@lacera.com</vt:lpwstr>
      </vt:variant>
      <vt:variant>
        <vt:lpwstr/>
      </vt:variant>
      <vt:variant>
        <vt:i4>5308541</vt:i4>
      </vt:variant>
      <vt:variant>
        <vt:i4>63</vt:i4>
      </vt:variant>
      <vt:variant>
        <vt:i4>0</vt:i4>
      </vt:variant>
      <vt:variant>
        <vt:i4>5</vt:i4>
      </vt:variant>
      <vt:variant>
        <vt:lpwstr>mailto:gmusson@lacera.com</vt:lpwstr>
      </vt:variant>
      <vt:variant>
        <vt:lpwstr/>
      </vt:variant>
      <vt:variant>
        <vt:i4>5046396</vt:i4>
      </vt:variant>
      <vt:variant>
        <vt:i4>60</vt:i4>
      </vt:variant>
      <vt:variant>
        <vt:i4>0</vt:i4>
      </vt:variant>
      <vt:variant>
        <vt:i4>5</vt:i4>
      </vt:variant>
      <vt:variant>
        <vt:lpwstr>mailto:epaz@lacera.com</vt:lpwstr>
      </vt:variant>
      <vt:variant>
        <vt:lpwstr/>
      </vt:variant>
      <vt:variant>
        <vt:i4>4653177</vt:i4>
      </vt:variant>
      <vt:variant>
        <vt:i4>57</vt:i4>
      </vt:variant>
      <vt:variant>
        <vt:i4>0</vt:i4>
      </vt:variant>
      <vt:variant>
        <vt:i4>5</vt:i4>
      </vt:variant>
      <vt:variant>
        <vt:lpwstr>mailto:ctemplo@lacera.com</vt:lpwstr>
      </vt:variant>
      <vt:variant>
        <vt:lpwstr/>
      </vt:variant>
      <vt:variant>
        <vt:i4>3866632</vt:i4>
      </vt:variant>
      <vt:variant>
        <vt:i4>54</vt:i4>
      </vt:variant>
      <vt:variant>
        <vt:i4>0</vt:i4>
      </vt:variant>
      <vt:variant>
        <vt:i4>5</vt:i4>
      </vt:variant>
      <vt:variant>
        <vt:lpwstr>mailto:svoong@lacera.com</vt:lpwstr>
      </vt:variant>
      <vt:variant>
        <vt:lpwstr/>
      </vt:variant>
      <vt:variant>
        <vt:i4>5308541</vt:i4>
      </vt:variant>
      <vt:variant>
        <vt:i4>51</vt:i4>
      </vt:variant>
      <vt:variant>
        <vt:i4>0</vt:i4>
      </vt:variant>
      <vt:variant>
        <vt:i4>5</vt:i4>
      </vt:variant>
      <vt:variant>
        <vt:lpwstr>mailto:gmusson@lacera.com</vt:lpwstr>
      </vt:variant>
      <vt:variant>
        <vt:lpwstr/>
      </vt:variant>
      <vt:variant>
        <vt:i4>5046396</vt:i4>
      </vt:variant>
      <vt:variant>
        <vt:i4>48</vt:i4>
      </vt:variant>
      <vt:variant>
        <vt:i4>0</vt:i4>
      </vt:variant>
      <vt:variant>
        <vt:i4>5</vt:i4>
      </vt:variant>
      <vt:variant>
        <vt:lpwstr>mailto:epaz@lacera.com</vt:lpwstr>
      </vt:variant>
      <vt:variant>
        <vt:lpwstr/>
      </vt:variant>
      <vt:variant>
        <vt:i4>5308541</vt:i4>
      </vt:variant>
      <vt:variant>
        <vt:i4>45</vt:i4>
      </vt:variant>
      <vt:variant>
        <vt:i4>0</vt:i4>
      </vt:variant>
      <vt:variant>
        <vt:i4>5</vt:i4>
      </vt:variant>
      <vt:variant>
        <vt:lpwstr>mailto:gmusson@lacera.com</vt:lpwstr>
      </vt:variant>
      <vt:variant>
        <vt:lpwstr/>
      </vt:variant>
      <vt:variant>
        <vt:i4>5046396</vt:i4>
      </vt:variant>
      <vt:variant>
        <vt:i4>42</vt:i4>
      </vt:variant>
      <vt:variant>
        <vt:i4>0</vt:i4>
      </vt:variant>
      <vt:variant>
        <vt:i4>5</vt:i4>
      </vt:variant>
      <vt:variant>
        <vt:lpwstr>mailto:epaz@lacera.com</vt:lpwstr>
      </vt:variant>
      <vt:variant>
        <vt:lpwstr/>
      </vt:variant>
      <vt:variant>
        <vt:i4>5308541</vt:i4>
      </vt:variant>
      <vt:variant>
        <vt:i4>39</vt:i4>
      </vt:variant>
      <vt:variant>
        <vt:i4>0</vt:i4>
      </vt:variant>
      <vt:variant>
        <vt:i4>5</vt:i4>
      </vt:variant>
      <vt:variant>
        <vt:lpwstr>mailto:gmusson@lacera.com</vt:lpwstr>
      </vt:variant>
      <vt:variant>
        <vt:lpwstr/>
      </vt:variant>
      <vt:variant>
        <vt:i4>5046396</vt:i4>
      </vt:variant>
      <vt:variant>
        <vt:i4>36</vt:i4>
      </vt:variant>
      <vt:variant>
        <vt:i4>0</vt:i4>
      </vt:variant>
      <vt:variant>
        <vt:i4>5</vt:i4>
      </vt:variant>
      <vt:variant>
        <vt:lpwstr>mailto:epaz@lacera.com</vt:lpwstr>
      </vt:variant>
      <vt:variant>
        <vt:lpwstr/>
      </vt:variant>
      <vt:variant>
        <vt:i4>5308541</vt:i4>
      </vt:variant>
      <vt:variant>
        <vt:i4>33</vt:i4>
      </vt:variant>
      <vt:variant>
        <vt:i4>0</vt:i4>
      </vt:variant>
      <vt:variant>
        <vt:i4>5</vt:i4>
      </vt:variant>
      <vt:variant>
        <vt:lpwstr>mailto:gmusson@lacera.com</vt:lpwstr>
      </vt:variant>
      <vt:variant>
        <vt:lpwstr/>
      </vt:variant>
      <vt:variant>
        <vt:i4>5046396</vt:i4>
      </vt:variant>
      <vt:variant>
        <vt:i4>30</vt:i4>
      </vt:variant>
      <vt:variant>
        <vt:i4>0</vt:i4>
      </vt:variant>
      <vt:variant>
        <vt:i4>5</vt:i4>
      </vt:variant>
      <vt:variant>
        <vt:lpwstr>mailto:epaz@lacera.com</vt:lpwstr>
      </vt:variant>
      <vt:variant>
        <vt:lpwstr/>
      </vt:variant>
      <vt:variant>
        <vt:i4>4653177</vt:i4>
      </vt:variant>
      <vt:variant>
        <vt:i4>27</vt:i4>
      </vt:variant>
      <vt:variant>
        <vt:i4>0</vt:i4>
      </vt:variant>
      <vt:variant>
        <vt:i4>5</vt:i4>
      </vt:variant>
      <vt:variant>
        <vt:lpwstr>mailto:ctemplo@lacera.com</vt:lpwstr>
      </vt:variant>
      <vt:variant>
        <vt:lpwstr/>
      </vt:variant>
      <vt:variant>
        <vt:i4>3866632</vt:i4>
      </vt:variant>
      <vt:variant>
        <vt:i4>24</vt:i4>
      </vt:variant>
      <vt:variant>
        <vt:i4>0</vt:i4>
      </vt:variant>
      <vt:variant>
        <vt:i4>5</vt:i4>
      </vt:variant>
      <vt:variant>
        <vt:lpwstr>mailto:svoong@lacera.com</vt:lpwstr>
      </vt:variant>
      <vt:variant>
        <vt:lpwstr/>
      </vt:variant>
      <vt:variant>
        <vt:i4>4456554</vt:i4>
      </vt:variant>
      <vt:variant>
        <vt:i4>21</vt:i4>
      </vt:variant>
      <vt:variant>
        <vt:i4>0</vt:i4>
      </vt:variant>
      <vt:variant>
        <vt:i4>5</vt:i4>
      </vt:variant>
      <vt:variant>
        <vt:lpwstr>mailto:JBeasley@lacera.net</vt:lpwstr>
      </vt:variant>
      <vt:variant>
        <vt:lpwstr/>
      </vt:variant>
      <vt:variant>
        <vt:i4>5439607</vt:i4>
      </vt:variant>
      <vt:variant>
        <vt:i4>18</vt:i4>
      </vt:variant>
      <vt:variant>
        <vt:i4>0</vt:i4>
      </vt:variant>
      <vt:variant>
        <vt:i4>5</vt:i4>
      </vt:variant>
      <vt:variant>
        <vt:lpwstr>mailto:JHarrington@lacera.com</vt:lpwstr>
      </vt:variant>
      <vt:variant>
        <vt:lpwstr/>
      </vt:variant>
      <vt:variant>
        <vt:i4>5308541</vt:i4>
      </vt:variant>
      <vt:variant>
        <vt:i4>15</vt:i4>
      </vt:variant>
      <vt:variant>
        <vt:i4>0</vt:i4>
      </vt:variant>
      <vt:variant>
        <vt:i4>5</vt:i4>
      </vt:variant>
      <vt:variant>
        <vt:lpwstr>mailto:gmusson@lacera.com</vt:lpwstr>
      </vt:variant>
      <vt:variant>
        <vt:lpwstr/>
      </vt:variant>
      <vt:variant>
        <vt:i4>5046396</vt:i4>
      </vt:variant>
      <vt:variant>
        <vt:i4>12</vt:i4>
      </vt:variant>
      <vt:variant>
        <vt:i4>0</vt:i4>
      </vt:variant>
      <vt:variant>
        <vt:i4>5</vt:i4>
      </vt:variant>
      <vt:variant>
        <vt:lpwstr>mailto:epaz@lacera.com</vt:lpwstr>
      </vt:variant>
      <vt:variant>
        <vt:lpwstr/>
      </vt:variant>
      <vt:variant>
        <vt:i4>5439607</vt:i4>
      </vt:variant>
      <vt:variant>
        <vt:i4>9</vt:i4>
      </vt:variant>
      <vt:variant>
        <vt:i4>0</vt:i4>
      </vt:variant>
      <vt:variant>
        <vt:i4>5</vt:i4>
      </vt:variant>
      <vt:variant>
        <vt:lpwstr>mailto:JHarrington@lacera.com</vt:lpwstr>
      </vt:variant>
      <vt:variant>
        <vt:lpwstr/>
      </vt:variant>
      <vt:variant>
        <vt:i4>5701751</vt:i4>
      </vt:variant>
      <vt:variant>
        <vt:i4>6</vt:i4>
      </vt:variant>
      <vt:variant>
        <vt:i4>0</vt:i4>
      </vt:variant>
      <vt:variant>
        <vt:i4>5</vt:i4>
      </vt:variant>
      <vt:variant>
        <vt:lpwstr>mailto:rvannortrick@lacera.com</vt:lpwstr>
      </vt:variant>
      <vt:variant>
        <vt:lpwstr/>
      </vt:variant>
      <vt:variant>
        <vt:i4>2883615</vt:i4>
      </vt:variant>
      <vt:variant>
        <vt:i4>3</vt:i4>
      </vt:variant>
      <vt:variant>
        <vt:i4>0</vt:i4>
      </vt:variant>
      <vt:variant>
        <vt:i4>5</vt:i4>
      </vt:variant>
      <vt:variant>
        <vt:lpwstr>mailto:msandoval@lacera.com</vt:lpwstr>
      </vt:variant>
      <vt:variant>
        <vt:lpwstr/>
      </vt:variant>
      <vt:variant>
        <vt:i4>4456554</vt:i4>
      </vt:variant>
      <vt:variant>
        <vt:i4>0</vt:i4>
      </vt:variant>
      <vt:variant>
        <vt:i4>0</vt:i4>
      </vt:variant>
      <vt:variant>
        <vt:i4>5</vt:i4>
      </vt:variant>
      <vt:variant>
        <vt:lpwstr>mailto:JBeasley@lacera.net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Beasley</dc:creator>
  <cp:keywords/>
  <dc:description/>
  <cp:lastModifiedBy>Ian Duggan</cp:lastModifiedBy>
  <cp:revision>2</cp:revision>
  <dcterms:created xsi:type="dcterms:W3CDTF">2022-03-22T23:08:00Z</dcterms:created>
  <dcterms:modified xsi:type="dcterms:W3CDTF">2022-03-22T23:08:00Z</dcterms:modified>
</cp:coreProperties>
</file>